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FC3" w:rsidRPr="001B775B" w:rsidRDefault="00377FC3" w:rsidP="002666BC">
      <w:pPr>
        <w:spacing w:line="240" w:lineRule="auto"/>
        <w:rPr>
          <w:rFonts w:ascii="Times New Roman" w:hAnsi="Times New Roman" w:cs="Times New Roman"/>
          <w:sz w:val="24"/>
          <w:szCs w:val="24"/>
          <w:lang w:val="ru-RU"/>
        </w:rPr>
      </w:pPr>
      <w:r w:rsidRPr="001B775B">
        <w:rPr>
          <w:rFonts w:ascii="Times New Roman" w:hAnsi="Times New Roman" w:cs="Times New Roman"/>
          <w:sz w:val="24"/>
          <w:szCs w:val="24"/>
          <w:lang w:val="ru-RU"/>
        </w:rPr>
        <w:t>УНИВЕРЗИТЕТ У КРАГУЈЕВЦУ</w:t>
      </w:r>
    </w:p>
    <w:p w:rsidR="00377FC3" w:rsidRPr="001B775B" w:rsidRDefault="00377FC3" w:rsidP="002666BC">
      <w:pPr>
        <w:spacing w:after="0" w:line="240" w:lineRule="auto"/>
        <w:rPr>
          <w:rFonts w:ascii="Times New Roman" w:hAnsi="Times New Roman" w:cs="Times New Roman"/>
          <w:sz w:val="24"/>
          <w:szCs w:val="24"/>
          <w:lang w:val="ru-RU"/>
        </w:rPr>
      </w:pPr>
      <w:r w:rsidRPr="001B775B">
        <w:rPr>
          <w:rFonts w:ascii="Times New Roman" w:hAnsi="Times New Roman" w:cs="Times New Roman"/>
          <w:sz w:val="24"/>
          <w:szCs w:val="24"/>
          <w:lang w:val="ru-RU"/>
        </w:rPr>
        <w:t>ФАКУЛТЕТ МЕДИЦИНСКИХ НАУКА</w:t>
      </w:r>
    </w:p>
    <w:p w:rsidR="00377FC3" w:rsidRPr="001B775B" w:rsidRDefault="00377FC3" w:rsidP="002666BC">
      <w:pPr>
        <w:tabs>
          <w:tab w:val="left" w:pos="1575"/>
        </w:tabs>
        <w:spacing w:after="0" w:line="240" w:lineRule="auto"/>
        <w:rPr>
          <w:rFonts w:ascii="Times New Roman" w:hAnsi="Times New Roman" w:cs="Times New Roman"/>
          <w:sz w:val="24"/>
          <w:szCs w:val="24"/>
          <w:lang w:val="ru-RU"/>
        </w:rPr>
      </w:pPr>
      <w:r w:rsidRPr="001B775B">
        <w:rPr>
          <w:rFonts w:ascii="Times New Roman" w:hAnsi="Times New Roman" w:cs="Times New Roman"/>
          <w:sz w:val="24"/>
          <w:szCs w:val="24"/>
          <w:lang w:val="ru-RU"/>
        </w:rPr>
        <w:tab/>
      </w:r>
    </w:p>
    <w:p w:rsidR="00377FC3" w:rsidRPr="001B775B" w:rsidRDefault="00377FC3" w:rsidP="002666BC">
      <w:pPr>
        <w:spacing w:after="0" w:line="240" w:lineRule="auto"/>
        <w:rPr>
          <w:rFonts w:ascii="Times New Roman" w:hAnsi="Times New Roman" w:cs="Times New Roman"/>
          <w:sz w:val="24"/>
          <w:szCs w:val="24"/>
          <w:lang w:val="ru-RU"/>
        </w:rPr>
      </w:pPr>
      <w:r w:rsidRPr="001B775B">
        <w:rPr>
          <w:rFonts w:ascii="Times New Roman" w:hAnsi="Times New Roman" w:cs="Times New Roman"/>
          <w:sz w:val="24"/>
          <w:szCs w:val="24"/>
          <w:lang w:val="ru-RU"/>
        </w:rPr>
        <w:t>НАСТАВНО-НАУЧНОМ ВЕЋУ</w:t>
      </w:r>
    </w:p>
    <w:p w:rsidR="00377FC3" w:rsidRPr="001B775B" w:rsidRDefault="00377FC3" w:rsidP="002666BC">
      <w:pPr>
        <w:spacing w:after="0"/>
        <w:jc w:val="center"/>
        <w:rPr>
          <w:rFonts w:ascii="Times New Roman" w:hAnsi="Times New Roman" w:cs="Times New Roman"/>
          <w:b/>
          <w:bCs/>
          <w:sz w:val="24"/>
          <w:szCs w:val="24"/>
          <w:lang w:val="ru-RU"/>
        </w:rPr>
      </w:pPr>
    </w:p>
    <w:p w:rsidR="00377FC3" w:rsidRPr="001B775B" w:rsidRDefault="00377FC3" w:rsidP="002666BC">
      <w:pPr>
        <w:spacing w:after="0"/>
        <w:jc w:val="cente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ПРЕДМЕТ</w:t>
      </w:r>
    </w:p>
    <w:p w:rsidR="00377FC3" w:rsidRPr="001B775B" w:rsidRDefault="00377FC3" w:rsidP="002666BC">
      <w:pPr>
        <w:spacing w:after="0"/>
        <w:jc w:val="center"/>
        <w:rPr>
          <w:rFonts w:ascii="Times New Roman" w:hAnsi="Times New Roman" w:cs="Times New Roman"/>
          <w:sz w:val="24"/>
          <w:szCs w:val="24"/>
          <w:lang w:val="ru-RU"/>
        </w:rPr>
      </w:pPr>
    </w:p>
    <w:p w:rsidR="00377FC3" w:rsidRPr="001B775B" w:rsidRDefault="00377FC3" w:rsidP="002666BC">
      <w:pPr>
        <w:spacing w:after="0"/>
        <w:jc w:val="center"/>
        <w:rPr>
          <w:rFonts w:ascii="Times New Roman" w:hAnsi="Times New Roman" w:cs="Times New Roman"/>
          <w:sz w:val="24"/>
          <w:szCs w:val="24"/>
          <w:lang w:val="ru-RU"/>
        </w:rPr>
      </w:pPr>
    </w:p>
    <w:p w:rsidR="00377FC3" w:rsidRPr="001B775B" w:rsidRDefault="00377FC3" w:rsidP="002666BC">
      <w:pPr>
        <w:spacing w:after="0"/>
        <w:jc w:val="cente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 xml:space="preserve">ИЗВЕШТАЈ КОМИСИЈЕ О ОЦЕНИ ЗАВРШЕНЕ </w:t>
      </w:r>
    </w:p>
    <w:p w:rsidR="00377FC3" w:rsidRPr="001B775B" w:rsidRDefault="00377FC3" w:rsidP="002666BC">
      <w:pPr>
        <w:spacing w:after="0"/>
        <w:jc w:val="center"/>
        <w:rPr>
          <w:rFonts w:ascii="Times New Roman" w:hAnsi="Times New Roman" w:cs="Times New Roman"/>
          <w:sz w:val="24"/>
          <w:szCs w:val="24"/>
          <w:lang w:val="ru-RU"/>
        </w:rPr>
      </w:pPr>
      <w:r w:rsidRPr="001B775B">
        <w:rPr>
          <w:rFonts w:ascii="Times New Roman" w:hAnsi="Times New Roman" w:cs="Times New Roman"/>
          <w:b/>
          <w:bCs/>
          <w:sz w:val="24"/>
          <w:szCs w:val="24"/>
          <w:lang w:val="ru-RU"/>
        </w:rPr>
        <w:t>ДОКТОРСКЕ ДИСЕРТАЦИЈЕ</w:t>
      </w:r>
    </w:p>
    <w:p w:rsidR="00377FC3" w:rsidRPr="001B775B" w:rsidRDefault="00377FC3" w:rsidP="002666BC">
      <w:pPr>
        <w:rPr>
          <w:rFonts w:ascii="Times New Roman" w:hAnsi="Times New Roman" w:cs="Times New Roman"/>
          <w:sz w:val="24"/>
          <w:szCs w:val="24"/>
          <w:lang w:val="ru-RU"/>
        </w:rPr>
      </w:pPr>
    </w:p>
    <w:p w:rsidR="00377FC3" w:rsidRPr="001B775B" w:rsidRDefault="00377FC3" w:rsidP="002666BC">
      <w:pPr>
        <w:ind w:firstLine="720"/>
        <w:rPr>
          <w:rFonts w:ascii="Times New Roman" w:hAnsi="Times New Roman" w:cs="Times New Roman"/>
          <w:sz w:val="24"/>
          <w:szCs w:val="24"/>
          <w:lang w:val="ru-RU"/>
        </w:rPr>
      </w:pPr>
    </w:p>
    <w:p w:rsidR="00377FC3" w:rsidRPr="001B775B" w:rsidRDefault="00377FC3" w:rsidP="002666BC">
      <w:pPr>
        <w:pStyle w:val="CommentText"/>
        <w:rPr>
          <w:lang w:val="ru-RU"/>
        </w:rPr>
      </w:pPr>
      <w:r w:rsidRPr="001B775B">
        <w:rPr>
          <w:rFonts w:ascii="Times New Roman" w:hAnsi="Times New Roman" w:cs="Times New Roman"/>
          <w:sz w:val="24"/>
          <w:szCs w:val="24"/>
          <w:lang w:val="ru-RU"/>
        </w:rPr>
        <w:t>На седници Наставно-научног већаФакултета медицинских наука у  Крагујевцу, одржаној дана  10.10. 2012. године, одлуком број 01-7479/3-23 формирана је Комисија за оцену и одбрану завршене докторске дисертације под називом „</w:t>
      </w:r>
      <w:r w:rsidRPr="001B775B">
        <w:rPr>
          <w:rFonts w:ascii="Times New Roman" w:hAnsi="Times New Roman" w:cs="Times New Roman"/>
          <w:b/>
          <w:bCs/>
          <w:sz w:val="24"/>
          <w:szCs w:val="24"/>
          <w:lang w:val="ru-RU"/>
        </w:rPr>
        <w:t>Утицај стања слуха на депресију, анксиозност и квалитет живота пацијената са тинитусом</w:t>
      </w:r>
      <w:r w:rsidRPr="001B775B">
        <w:rPr>
          <w:rFonts w:ascii="Times New Roman" w:hAnsi="Times New Roman" w:cs="Times New Roman"/>
          <w:sz w:val="24"/>
          <w:szCs w:val="24"/>
          <w:lang w:val="ru-RU"/>
        </w:rPr>
        <w:t>”кандидата др Нинославе Драгутиновић, оториноларинголога- аудиолога,  у следећем саставу:</w:t>
      </w:r>
    </w:p>
    <w:p w:rsidR="00377FC3" w:rsidRPr="001B775B" w:rsidRDefault="00377FC3" w:rsidP="002666BC">
      <w:pPr>
        <w:rPr>
          <w:rFonts w:ascii="Times New Roman" w:hAnsi="Times New Roman" w:cs="Times New Roman"/>
          <w:sz w:val="24"/>
          <w:szCs w:val="24"/>
          <w:lang w:val="ru-RU"/>
        </w:rPr>
      </w:pPr>
      <w:r w:rsidRPr="001B775B">
        <w:rPr>
          <w:rFonts w:ascii="Times New Roman" w:hAnsi="Times New Roman" w:cs="Times New Roman"/>
          <w:sz w:val="24"/>
          <w:szCs w:val="24"/>
          <w:lang w:val="ru-RU"/>
        </w:rPr>
        <w:t>1. проф. др Славица Ђукић Дејановић -  председник, редовни професор Медицинског факултета Универзитета у Крагујевцу за ужу научну област Психијатрија;</w:t>
      </w:r>
    </w:p>
    <w:p w:rsidR="00377FC3" w:rsidRPr="001B775B" w:rsidRDefault="00377FC3" w:rsidP="002666BC">
      <w:pPr>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2. проф. др Љубица Живић – члан, ванредни професор Медицинског факултета Универзитета у Крагујевцу за ужу научну област  Оториноларингологија;  </w:t>
      </w:r>
    </w:p>
    <w:p w:rsidR="00377FC3" w:rsidRPr="001B775B" w:rsidRDefault="00377FC3" w:rsidP="002666BC">
      <w:pPr>
        <w:rPr>
          <w:rFonts w:ascii="Times New Roman" w:hAnsi="Times New Roman" w:cs="Times New Roman"/>
          <w:sz w:val="24"/>
          <w:szCs w:val="24"/>
          <w:lang w:val="ru-RU"/>
        </w:rPr>
      </w:pPr>
      <w:r w:rsidRPr="001B775B">
        <w:rPr>
          <w:rFonts w:ascii="Times New Roman" w:hAnsi="Times New Roman" w:cs="Times New Roman"/>
          <w:sz w:val="24"/>
          <w:szCs w:val="24"/>
          <w:lang w:val="ru-RU"/>
        </w:rPr>
        <w:t>3. проф. Др Душица Лечић Тошевски – члан, редовни професор Медицинског факултета Универзитета у Београду за ужу научну област Психијатрија.</w:t>
      </w:r>
    </w:p>
    <w:p w:rsidR="00377FC3" w:rsidRPr="001B775B" w:rsidRDefault="00377FC3" w:rsidP="002666BC">
      <w:pPr>
        <w:rPr>
          <w:rFonts w:ascii="Times New Roman" w:hAnsi="Times New Roman" w:cs="Times New Roman"/>
          <w:sz w:val="24"/>
          <w:szCs w:val="24"/>
          <w:lang w:val="ru-RU"/>
        </w:rPr>
      </w:pPr>
      <w:r w:rsidRPr="001B775B">
        <w:rPr>
          <w:rFonts w:ascii="Times New Roman" w:hAnsi="Times New Roman" w:cs="Times New Roman"/>
          <w:sz w:val="24"/>
          <w:szCs w:val="24"/>
          <w:lang w:val="ru-RU"/>
        </w:rPr>
        <w:t>Комисија је прегледала и проучила докторску дисертацију  др Нинославе Драгутиновић и подноси Наставно-научном  већу следећи</w:t>
      </w:r>
    </w:p>
    <w:p w:rsidR="00377FC3" w:rsidRPr="001B775B" w:rsidRDefault="00377FC3" w:rsidP="002666BC">
      <w:pPr>
        <w:rPr>
          <w:rFonts w:ascii="Times New Roman" w:hAnsi="Times New Roman" w:cs="Times New Roman"/>
          <w:sz w:val="24"/>
          <w:szCs w:val="24"/>
          <w:lang w:val="ru-RU"/>
        </w:rPr>
      </w:pPr>
    </w:p>
    <w:p w:rsidR="00377FC3" w:rsidRPr="001B775B" w:rsidRDefault="00377FC3" w:rsidP="002666BC">
      <w:pPr>
        <w:jc w:val="center"/>
        <w:rPr>
          <w:rFonts w:ascii="Times New Roman" w:hAnsi="Times New Roman" w:cs="Times New Roman"/>
          <w:b/>
          <w:bCs/>
          <w:sz w:val="24"/>
          <w:szCs w:val="24"/>
          <w:lang w:val="ru-RU"/>
        </w:rPr>
      </w:pPr>
    </w:p>
    <w:p w:rsidR="00377FC3" w:rsidRPr="001B775B" w:rsidRDefault="00377FC3" w:rsidP="002666BC">
      <w:pPr>
        <w:jc w:val="cente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ИЗВЕШТАЈ</w:t>
      </w:r>
    </w:p>
    <w:p w:rsidR="00377FC3" w:rsidRPr="001B775B" w:rsidRDefault="00377FC3" w:rsidP="002666BC">
      <w:pPr>
        <w:jc w:val="center"/>
        <w:rPr>
          <w:rFonts w:ascii="Times New Roman" w:hAnsi="Times New Roman" w:cs="Times New Roman"/>
          <w:sz w:val="24"/>
          <w:szCs w:val="24"/>
          <w:lang w:val="ru-RU"/>
        </w:rPr>
      </w:pPr>
    </w:p>
    <w:p w:rsidR="00377FC3" w:rsidRPr="001B775B" w:rsidRDefault="00377FC3" w:rsidP="002666BC">
      <w:pP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2.1. Значај и допринос докторске дисертације са становишта актуелног стања у одређеној научној области</w:t>
      </w:r>
    </w:p>
    <w:p w:rsidR="00377FC3" w:rsidRPr="001B775B" w:rsidRDefault="00377FC3" w:rsidP="002666BC">
      <w:pPr>
        <w:ind w:firstLine="720"/>
        <w:rPr>
          <w:rFonts w:ascii="Times New Roman" w:hAnsi="Times New Roman" w:cs="Times New Roman"/>
          <w:sz w:val="24"/>
          <w:szCs w:val="24"/>
          <w:lang w:val="ru-RU"/>
        </w:rPr>
      </w:pPr>
      <w:r w:rsidRPr="001B775B">
        <w:rPr>
          <w:rFonts w:ascii="Times New Roman" w:hAnsi="Times New Roman" w:cs="Times New Roman"/>
          <w:sz w:val="24"/>
          <w:szCs w:val="24"/>
          <w:lang w:val="ru-RU"/>
        </w:rPr>
        <w:t>Докторска дисертација кандидата др Нинославе Драгутиновић под насловом ,,</w:t>
      </w:r>
      <w:r w:rsidRPr="001B775B">
        <w:rPr>
          <w:rFonts w:ascii="Times New Roman" w:hAnsi="Times New Roman" w:cs="Times New Roman"/>
          <w:b/>
          <w:bCs/>
          <w:sz w:val="24"/>
          <w:szCs w:val="24"/>
          <w:lang w:val="ru-RU"/>
        </w:rPr>
        <w:t>Утицај стања слуха на депресију, анксиозност и квалитет живота пацијената са тинитусом"</w:t>
      </w:r>
      <w:r w:rsidRPr="001B775B">
        <w:rPr>
          <w:rFonts w:ascii="Times New Roman" w:hAnsi="Times New Roman" w:cs="Times New Roman"/>
          <w:sz w:val="24"/>
          <w:szCs w:val="24"/>
          <w:lang w:val="ru-RU"/>
        </w:rPr>
        <w:t xml:space="preserve">  представља прву студију ове врсте на нашим просторима, која се бави </w:t>
      </w:r>
      <w:r w:rsidRPr="001B775B">
        <w:rPr>
          <w:rFonts w:ascii="Times New Roman" w:hAnsi="Times New Roman" w:cs="Times New Roman"/>
          <w:sz w:val="24"/>
          <w:szCs w:val="24"/>
          <w:lang w:val="ru-RU"/>
        </w:rPr>
        <w:lastRenderedPageBreak/>
        <w:t>проблемима менталног здравља и квалитетом живота особа са поремећеном слушном сензацијом у нашој средини. Прецизним дефинисањем релевантних појмова: оштећење слуха, тинитус, депресија, анксиозност и квалитет живота као и обимним разматрањем резултата истраживања страних аутора, долази се до истраживачког проблема који произилази из очигледног недостатка сличних студија у нашој средини, као и постојања недовољне освешћености научне и стручне јавности када су у питању менталне сметње ове популације људи. Ово истраживање даје значајан допринос клиничкој пракси, бавећи се раном дијагностиком поремећаја слушне функције и менталних поремећаја који их често прате, третирајући истовремено комплексност концепта квалитета живота, на бази једноставних мерила, која ће постати саставни део редовних мониторинга и евалуације.</w:t>
      </w:r>
    </w:p>
    <w:p w:rsidR="00377FC3" w:rsidRPr="001B775B" w:rsidRDefault="00377FC3" w:rsidP="002666BC">
      <w:pPr>
        <w:ind w:firstLine="720"/>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Посебан значај овог истраживања је у расветљавању дијагностичке, терапијске и рехабилитационе замагљености оштећења слуха, тинитуса и менталних поремећаја (тренд прихватања слушне онеспособљености као инвалидитета и несагледавање везе менталних проблема и слушних поремећаја), атипичне презентације степена оштећења слуха и онеспособљености коју изазива, што су значајне чињенице када су у питању особе са овом проблематиком. Исто тако, ова студија испитује утицаје читаве лепезе демографских и социо-економских фактора на ментално здравље особа са поремећајем слушне функције , дајући притом и предиктивне моделе, који представљају констелације спољашњих фактора који повећавају вероватноћу испољавања менталних сметњи код особа са слушном онеспособљеношћу. С тим у вези, може се рећи да се специфичност овог истраживања огледа у: </w:t>
      </w:r>
    </w:p>
    <w:p w:rsidR="00377FC3" w:rsidRPr="001B775B" w:rsidRDefault="00377FC3" w:rsidP="002666BC">
      <w:p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а)  испитивању учесталости менталних поремећаја код особа са поремећеном слушном функцијом;</w:t>
      </w:r>
    </w:p>
    <w:p w:rsidR="00377FC3" w:rsidRPr="001B775B" w:rsidRDefault="00377FC3" w:rsidP="002666BC">
      <w:p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б) испитивању корелације степена и субјективног доживљаја слушне онеспособљености и срединских фактора који утичу на испољавање менталних поремећаја и </w:t>
      </w:r>
    </w:p>
    <w:p w:rsidR="00377FC3" w:rsidRPr="001B775B" w:rsidRDefault="00377FC3" w:rsidP="002666BC">
      <w:p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 ц) извођењу опште оцене о квалитету живота мереног субјективним благостањем    утврђивањем детерминишућих чинилаца овако изведене оцене квалитета живота.</w:t>
      </w:r>
    </w:p>
    <w:p w:rsidR="00377FC3" w:rsidRPr="001B775B" w:rsidRDefault="00377FC3" w:rsidP="002666BC">
      <w:pPr>
        <w:jc w:val="both"/>
        <w:rPr>
          <w:rFonts w:ascii="Times New Roman" w:hAnsi="Times New Roman" w:cs="Times New Roman"/>
          <w:sz w:val="24"/>
          <w:szCs w:val="24"/>
          <w:lang w:val="ru-RU"/>
        </w:rPr>
      </w:pPr>
    </w:p>
    <w:p w:rsidR="00377FC3" w:rsidRPr="001B775B" w:rsidRDefault="00377FC3" w:rsidP="002666BC">
      <w:pPr>
        <w:ind w:firstLine="720"/>
        <w:jc w:val="both"/>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2.2. Оцена да је урађена докторска дисертација резултат оригиналног научног рада кандидата у одговарајућој научној области</w:t>
      </w:r>
    </w:p>
    <w:p w:rsidR="00377FC3" w:rsidRPr="001B775B" w:rsidRDefault="00377FC3" w:rsidP="00E22C0E">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Прегледом истраживачких база података утврђено је да ово истраживање представља прву студију на нашим просторима која се бави испитивањем поремећаја слушне сензације (наглувост, тинитус) који несумњиво утичу на поремећај менталног здравља особа са оштећеним слухом, с обзиром на чињеницу да досадашња истраживања (махом страних аутора) нису била селективна у погледу тежине (изражене у децибелима) оштећења слуха, при чему су студије укључивале и субјективну процену тежине оштећења </w:t>
      </w:r>
      <w:r w:rsidRPr="001B775B">
        <w:rPr>
          <w:rFonts w:ascii="Times New Roman" w:hAnsi="Times New Roman" w:cs="Times New Roman"/>
          <w:sz w:val="24"/>
          <w:szCs w:val="24"/>
          <w:lang w:val="ru-RU"/>
        </w:rPr>
        <w:lastRenderedPageBreak/>
        <w:t xml:space="preserve">слуха испитаника као значајнији параметар слушне онеспособљености, што је значајно утицало на истраживачке резултате. Ова студија уважава критеријум тежине онеспособљености (аудиолошки параметар), као и појам субјективног доживљаја онеспособљености (психолошки параметар), који су последица оштећења слуха или присуства слушног феномена - тинитуса, чиме доприноси расветљавању сложених спољашњих и унутрашњих утицаја који обликују ментални статус особа са слушном онеспособљеношћу. Имајући у виду и чињеницу да је ово пионирски истраживачки подухват у нашој средини, </w:t>
      </w:r>
      <w:r w:rsidRPr="001B775B">
        <w:rPr>
          <w:rFonts w:ascii="Times New Roman" w:hAnsi="Times New Roman" w:cs="Times New Roman"/>
          <w:smallCaps/>
          <w:sz w:val="24"/>
          <w:szCs w:val="24"/>
          <w:lang w:val="ru-RU"/>
        </w:rPr>
        <w:t>К</w:t>
      </w:r>
      <w:r w:rsidRPr="001B775B">
        <w:rPr>
          <w:rFonts w:ascii="Times New Roman" w:hAnsi="Times New Roman" w:cs="Times New Roman"/>
          <w:sz w:val="24"/>
          <w:szCs w:val="24"/>
          <w:lang w:val="ru-RU"/>
        </w:rPr>
        <w:t>омисија констатује да је докторска дисертација кандидата Нинославе Драгутиновић под насловом ,,</w:t>
      </w:r>
      <w:r w:rsidRPr="001B775B">
        <w:rPr>
          <w:rFonts w:ascii="Times New Roman" w:hAnsi="Times New Roman" w:cs="Times New Roman"/>
          <w:b/>
          <w:bCs/>
          <w:sz w:val="24"/>
          <w:szCs w:val="24"/>
          <w:lang w:val="ru-RU"/>
        </w:rPr>
        <w:t>Утицај стања слуха на депресију, анксиозност и квалитет живота пацијената са тинитусом</w:t>
      </w:r>
      <w:r w:rsidRPr="001B775B">
        <w:rPr>
          <w:rFonts w:ascii="Times New Roman" w:hAnsi="Times New Roman" w:cs="Times New Roman"/>
          <w:sz w:val="24"/>
          <w:szCs w:val="24"/>
          <w:lang w:val="ru-RU"/>
        </w:rPr>
        <w:t xml:space="preserve">"резултат оригиналног научног рада на пољу процене менталних поремећаја и квалитета живота код особа са поремећајем слушне сензације.  </w:t>
      </w:r>
    </w:p>
    <w:p w:rsidR="00377FC3" w:rsidRPr="001B775B" w:rsidRDefault="00377FC3" w:rsidP="00E22C0E">
      <w:pPr>
        <w:ind w:firstLine="720"/>
        <w:jc w:val="both"/>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2.3. Преглед остварених резултата кандидата у одређеној научној области</w:t>
      </w:r>
    </w:p>
    <w:p w:rsidR="00377FC3" w:rsidRPr="001B775B" w:rsidRDefault="00377FC3" w:rsidP="002666BC">
      <w:pPr>
        <w:ind w:firstLine="720"/>
        <w:rPr>
          <w:rFonts w:ascii="Times New Roman" w:hAnsi="Times New Roman" w:cs="Times New Roman"/>
          <w:sz w:val="24"/>
          <w:szCs w:val="24"/>
          <w:lang w:val="ru-RU"/>
        </w:rPr>
      </w:pPr>
      <w:r w:rsidRPr="001B775B">
        <w:rPr>
          <w:rFonts w:ascii="Times New Roman" w:hAnsi="Times New Roman" w:cs="Times New Roman"/>
          <w:sz w:val="24"/>
          <w:szCs w:val="24"/>
          <w:lang w:val="ru-RU"/>
        </w:rPr>
        <w:t>А.Нинослава Драгутиновић оториноларинголог - аудиолог, запослена је као предавач у Високој медицинској школи струковних студија,, Милутин Миланковић" у Београду. Као оториноларинголог ради од 1997, а 2000 године завршава ужу специјализацију из области аудиологије на Медицинском факултету Универзитета у Београду и добија звање субспецијалиста аудиолог, што постаје основна област њеног рада и интересовања. Клиничку аудиолошку праксу обавља у Специјалистичкој ординацији за уво, нос и грло ,, Др Драгутиновић" у Београду.</w:t>
      </w:r>
    </w:p>
    <w:p w:rsidR="00377FC3" w:rsidRPr="001B775B" w:rsidRDefault="00377FC3" w:rsidP="002666BC">
      <w:pPr>
        <w:ind w:firstLine="720"/>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Аутор је шест научних радова из области оториноларингологије-аудиологије, који представљају теоријске и теоријско-емпиријске студије које третирају оториноларинголошку и аудиолошку проблематику, ментално здравље особа са поремећајем слушне сензације, са значајним импликацијама за адекватнију дијагностику, која треба да помогне раном скринингу,  развијању терапијско-рехабилитационих програма и последичном побољшању квалитета живота ових особа. </w:t>
      </w:r>
    </w:p>
    <w:p w:rsidR="00377FC3" w:rsidRPr="00E22C0E" w:rsidRDefault="00377FC3" w:rsidP="00E22C0E">
      <w:pPr>
        <w:ind w:firstLine="720"/>
        <w:jc w:val="both"/>
        <w:rPr>
          <w:rFonts w:ascii="Times New Roman" w:hAnsi="Times New Roman" w:cs="Times New Roman"/>
          <w:sz w:val="24"/>
          <w:szCs w:val="24"/>
          <w:lang w:val="ru-RU"/>
        </w:rPr>
      </w:pPr>
      <w:r w:rsidRPr="001B775B">
        <w:rPr>
          <w:lang w:val="ru-RU"/>
        </w:rPr>
        <w:t>Б. Списак објављених радова (прописани минимални услов за одбрану докторске дисертације)</w:t>
      </w:r>
    </w:p>
    <w:p w:rsidR="00377FC3" w:rsidRPr="00E22C0E" w:rsidRDefault="00377FC3" w:rsidP="00E22C0E">
      <w:pPr>
        <w:pStyle w:val="ListParagraph"/>
        <w:numPr>
          <w:ilvl w:val="0"/>
          <w:numId w:val="4"/>
        </w:numPr>
        <w:rPr>
          <w:rFonts w:ascii="Times New Roman" w:hAnsi="Times New Roman" w:cs="Times New Roman"/>
          <w:sz w:val="24"/>
          <w:szCs w:val="24"/>
        </w:rPr>
      </w:pPr>
      <w:r w:rsidRPr="00457D29">
        <w:rPr>
          <w:rFonts w:ascii="Times New Roman" w:hAnsi="Times New Roman" w:cs="Times New Roman"/>
          <w:sz w:val="24"/>
          <w:szCs w:val="24"/>
          <w:shd w:val="clear" w:color="auto" w:fill="FFFFFF"/>
        </w:rPr>
        <w:t>Dragutinovi</w:t>
      </w:r>
      <w:r w:rsidRPr="00E22C0E">
        <w:rPr>
          <w:rFonts w:ascii="Times New Roman" w:hAnsi="Times New Roman" w:cs="Times New Roman"/>
          <w:sz w:val="24"/>
          <w:szCs w:val="24"/>
          <w:shd w:val="clear" w:color="auto" w:fill="FFFFFF"/>
        </w:rPr>
        <w:t xml:space="preserve">ć, </w:t>
      </w:r>
      <w:r w:rsidRPr="00457D29">
        <w:rPr>
          <w:rFonts w:ascii="Times New Roman" w:hAnsi="Times New Roman" w:cs="Times New Roman"/>
          <w:sz w:val="24"/>
          <w:szCs w:val="24"/>
          <w:shd w:val="clear" w:color="auto" w:fill="FFFFFF"/>
        </w:rPr>
        <w:t>N</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Eminovi</w:t>
      </w:r>
      <w:r w:rsidRPr="00E22C0E">
        <w:rPr>
          <w:rFonts w:ascii="Times New Roman" w:hAnsi="Times New Roman" w:cs="Times New Roman"/>
          <w:sz w:val="24"/>
          <w:szCs w:val="24"/>
          <w:shd w:val="clear" w:color="auto" w:fill="FFFFFF"/>
        </w:rPr>
        <w:t xml:space="preserve">ć, </w:t>
      </w:r>
      <w:r w:rsidRPr="00457D29">
        <w:rPr>
          <w:rFonts w:ascii="Times New Roman" w:hAnsi="Times New Roman" w:cs="Times New Roman"/>
          <w:sz w:val="24"/>
          <w:szCs w:val="24"/>
          <w:shd w:val="clear" w:color="auto" w:fill="FFFFFF"/>
        </w:rPr>
        <w:t>F</w:t>
      </w:r>
      <w:r w:rsidRPr="00E22C0E">
        <w:rPr>
          <w:rFonts w:ascii="Times New Roman" w:hAnsi="Times New Roman" w:cs="Times New Roman"/>
          <w:sz w:val="24"/>
          <w:szCs w:val="24"/>
          <w:shd w:val="clear" w:color="auto" w:fill="FFFFFF"/>
        </w:rPr>
        <w:t>.,</w:t>
      </w:r>
      <w:r w:rsidRPr="00457D29">
        <w:rPr>
          <w:rFonts w:ascii="Times New Roman" w:hAnsi="Times New Roman" w:cs="Times New Roman"/>
          <w:sz w:val="24"/>
          <w:szCs w:val="24"/>
          <w:shd w:val="clear" w:color="auto" w:fill="FFFFFF"/>
        </w:rPr>
        <w:t> Nikic</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R</w:t>
      </w:r>
      <w:r w:rsidRPr="00E22C0E">
        <w:rPr>
          <w:rFonts w:ascii="Times New Roman" w:hAnsi="Times New Roman" w:cs="Times New Roman"/>
          <w:sz w:val="24"/>
          <w:szCs w:val="24"/>
          <w:shd w:val="clear" w:color="auto" w:fill="FFFFFF"/>
        </w:rPr>
        <w:t>.,</w:t>
      </w:r>
      <w:r w:rsidRPr="00457D29">
        <w:rPr>
          <w:rFonts w:ascii="Times New Roman" w:hAnsi="Times New Roman" w:cs="Times New Roman"/>
          <w:sz w:val="24"/>
          <w:szCs w:val="24"/>
          <w:shd w:val="clear" w:color="auto" w:fill="FFFFFF"/>
        </w:rPr>
        <w:t> </w:t>
      </w:r>
      <w:r w:rsidRPr="00E22C0E">
        <w:rPr>
          <w:rFonts w:ascii="Times New Roman" w:hAnsi="Times New Roman" w:cs="Times New Roman"/>
          <w:sz w:val="24"/>
          <w:szCs w:val="24"/>
          <w:shd w:val="clear" w:color="auto" w:fill="FFFFFF"/>
        </w:rPr>
        <w:t>(2012),</w:t>
      </w:r>
      <w:r w:rsidRPr="00457D29">
        <w:rPr>
          <w:rFonts w:ascii="Times New Roman" w:hAnsi="Times New Roman" w:cs="Times New Roman"/>
          <w:sz w:val="24"/>
          <w:szCs w:val="24"/>
          <w:shd w:val="clear" w:color="auto" w:fill="FFFFFF"/>
        </w:rPr>
        <w:t> </w:t>
      </w:r>
      <w:r w:rsidRPr="00E22C0E">
        <w:rPr>
          <w:rFonts w:ascii="Times New Roman" w:hAnsi="Times New Roman" w:cs="Times New Roman"/>
          <w:sz w:val="24"/>
          <w:szCs w:val="24"/>
          <w:shd w:val="clear" w:color="auto" w:fill="FFFFFF"/>
        </w:rPr>
        <w:t>''</w:t>
      </w:r>
      <w:r w:rsidRPr="00457D29">
        <w:rPr>
          <w:rFonts w:ascii="Times New Roman" w:hAnsi="Times New Roman" w:cs="Times New Roman"/>
          <w:sz w:val="24"/>
          <w:szCs w:val="24"/>
          <w:shd w:val="clear" w:color="auto" w:fill="FFFFFF"/>
        </w:rPr>
        <w:t>Audiological</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diagnosis</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of</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hearing</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loss</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in</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individuals</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exposed</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to</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industrial</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noise</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HealthMed</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Journal</w:t>
      </w:r>
      <w:r w:rsidRPr="00E22C0E">
        <w:rPr>
          <w:rFonts w:ascii="Times New Roman" w:hAnsi="Times New Roman" w:cs="Times New Roman"/>
          <w:sz w:val="24"/>
          <w:szCs w:val="24"/>
          <w:shd w:val="clear" w:color="auto" w:fill="FFFFFF"/>
        </w:rPr>
        <w:t xml:space="preserve">, </w:t>
      </w:r>
      <w:r w:rsidRPr="00457D29">
        <w:rPr>
          <w:rFonts w:ascii="Times New Roman" w:hAnsi="Times New Roman" w:cs="Times New Roman"/>
          <w:sz w:val="24"/>
          <w:szCs w:val="24"/>
          <w:shd w:val="clear" w:color="auto" w:fill="FFFFFF"/>
        </w:rPr>
        <w:t>Vol</w:t>
      </w:r>
      <w:r w:rsidRPr="00E22C0E">
        <w:rPr>
          <w:rFonts w:ascii="Times New Roman" w:hAnsi="Times New Roman" w:cs="Times New Roman"/>
          <w:sz w:val="24"/>
          <w:szCs w:val="24"/>
          <w:shd w:val="clear" w:color="auto" w:fill="FFFFFF"/>
        </w:rPr>
        <w:t xml:space="preserve">. 6, </w:t>
      </w:r>
      <w:r w:rsidRPr="00457D29">
        <w:rPr>
          <w:rFonts w:ascii="Times New Roman" w:hAnsi="Times New Roman" w:cs="Times New Roman"/>
          <w:sz w:val="24"/>
          <w:szCs w:val="24"/>
          <w:shd w:val="clear" w:color="auto" w:fill="FFFFFF"/>
        </w:rPr>
        <w:t>No</w:t>
      </w:r>
      <w:r w:rsidRPr="00E22C0E">
        <w:rPr>
          <w:rFonts w:ascii="Times New Roman" w:hAnsi="Times New Roman" w:cs="Times New Roman"/>
          <w:sz w:val="24"/>
          <w:szCs w:val="24"/>
          <w:shd w:val="clear" w:color="auto" w:fill="FFFFFF"/>
        </w:rPr>
        <w:t xml:space="preserve">.1, </w:t>
      </w:r>
      <w:r w:rsidRPr="00457D29">
        <w:rPr>
          <w:rFonts w:ascii="Times New Roman" w:hAnsi="Times New Roman" w:cs="Times New Roman"/>
          <w:sz w:val="24"/>
          <w:szCs w:val="24"/>
          <w:shd w:val="clear" w:color="auto" w:fill="FFFFFF"/>
        </w:rPr>
        <w:t>str</w:t>
      </w:r>
      <w:r w:rsidRPr="00E22C0E">
        <w:rPr>
          <w:rFonts w:ascii="Times New Roman" w:hAnsi="Times New Roman" w:cs="Times New Roman"/>
          <w:sz w:val="24"/>
          <w:szCs w:val="24"/>
          <w:shd w:val="clear" w:color="auto" w:fill="FFFFFF"/>
        </w:rPr>
        <w:t xml:space="preserve">.201-208 , </w:t>
      </w:r>
      <w:r w:rsidRPr="00457D29">
        <w:rPr>
          <w:rFonts w:ascii="Times New Roman" w:hAnsi="Times New Roman" w:cs="Times New Roman"/>
          <w:sz w:val="24"/>
          <w:szCs w:val="24"/>
          <w:shd w:val="clear" w:color="auto" w:fill="FFFFFF"/>
        </w:rPr>
        <w:t>ISSN</w:t>
      </w:r>
      <w:r w:rsidRPr="00E22C0E">
        <w:rPr>
          <w:rFonts w:ascii="Times New Roman" w:hAnsi="Times New Roman" w:cs="Times New Roman"/>
          <w:sz w:val="24"/>
          <w:szCs w:val="24"/>
          <w:shd w:val="clear" w:color="auto" w:fill="FFFFFF"/>
        </w:rPr>
        <w:t xml:space="preserve"> 1840-2291, </w:t>
      </w:r>
      <w:r w:rsidRPr="00457D29">
        <w:rPr>
          <w:rFonts w:ascii="Times New Roman" w:hAnsi="Times New Roman" w:cs="Times New Roman"/>
          <w:sz w:val="24"/>
          <w:szCs w:val="24"/>
          <w:shd w:val="clear" w:color="auto" w:fill="FFFFFF"/>
        </w:rPr>
        <w:t>DRUNPP</w:t>
      </w:r>
      <w:r w:rsidRPr="00E22C0E">
        <w:rPr>
          <w:rFonts w:ascii="Times New Roman" w:hAnsi="Times New Roman" w:cs="Times New Roman"/>
          <w:sz w:val="24"/>
          <w:szCs w:val="24"/>
          <w:shd w:val="clear" w:color="auto" w:fill="FFFFFF"/>
        </w:rPr>
        <w:t>.</w:t>
      </w:r>
      <w:r w:rsidRPr="00E22C0E">
        <w:rPr>
          <w:rFonts w:ascii="Times New Roman" w:hAnsi="Times New Roman" w:cs="Times New Roman"/>
          <w:sz w:val="24"/>
          <w:szCs w:val="24"/>
        </w:rPr>
        <w:t>(</w:t>
      </w:r>
      <w:r w:rsidRPr="00457D29">
        <w:rPr>
          <w:rFonts w:ascii="Times New Roman" w:hAnsi="Times New Roman" w:cs="Times New Roman"/>
          <w:sz w:val="24"/>
          <w:szCs w:val="24"/>
        </w:rPr>
        <w:t>M</w:t>
      </w:r>
      <w:r w:rsidRPr="00E22C0E">
        <w:rPr>
          <w:rFonts w:ascii="Times New Roman" w:hAnsi="Times New Roman" w:cs="Times New Roman"/>
          <w:sz w:val="24"/>
          <w:szCs w:val="24"/>
        </w:rPr>
        <w:t>23)</w:t>
      </w:r>
    </w:p>
    <w:p w:rsidR="00377FC3" w:rsidRPr="00457D29" w:rsidRDefault="00377FC3" w:rsidP="002666BC">
      <w:pPr>
        <w:pStyle w:val="ListParagraph"/>
        <w:numPr>
          <w:ilvl w:val="0"/>
          <w:numId w:val="4"/>
        </w:numPr>
        <w:shd w:val="clear" w:color="auto" w:fill="FFFFFF"/>
        <w:spacing w:after="0"/>
        <w:rPr>
          <w:rFonts w:ascii="Times New Roman" w:hAnsi="Times New Roman" w:cs="Times New Roman"/>
          <w:sz w:val="24"/>
          <w:szCs w:val="24"/>
          <w:shd w:val="clear" w:color="auto" w:fill="FFFFFF"/>
        </w:rPr>
      </w:pPr>
      <w:r w:rsidRPr="001B775B">
        <w:rPr>
          <w:rFonts w:ascii="Times New Roman" w:hAnsi="Times New Roman" w:cs="Times New Roman"/>
          <w:sz w:val="24"/>
          <w:szCs w:val="24"/>
          <w:shd w:val="clear" w:color="auto" w:fill="FFFFFF"/>
        </w:rPr>
        <w:t>Dragutinović, N., Eminović, F., (2011), ''Oštećenje sluha i slušna amplifikacija – značajan etiološki  faktor u sagledavanju mentalnih poremećaja'', Engrami, Vol. 33, No.4, str 19-30, ISSN 0351-2665.</w:t>
      </w:r>
      <w:r w:rsidRPr="00457D29">
        <w:rPr>
          <w:rFonts w:ascii="Times New Roman" w:hAnsi="Times New Roman" w:cs="Times New Roman"/>
          <w:sz w:val="24"/>
          <w:szCs w:val="24"/>
        </w:rPr>
        <w:t>(M52)</w:t>
      </w:r>
    </w:p>
    <w:p w:rsidR="00377FC3" w:rsidRPr="00457D29" w:rsidRDefault="00377FC3" w:rsidP="002666BC">
      <w:pPr>
        <w:pStyle w:val="ListParagraph"/>
        <w:numPr>
          <w:ilvl w:val="0"/>
          <w:numId w:val="4"/>
        </w:numPr>
        <w:shd w:val="clear" w:color="auto" w:fill="FFFFFF"/>
        <w:spacing w:after="0"/>
        <w:rPr>
          <w:color w:val="0000FF"/>
          <w:u w:val="single"/>
        </w:rPr>
      </w:pPr>
      <w:r w:rsidRPr="001B775B">
        <w:rPr>
          <w:rFonts w:ascii="Times New Roman" w:hAnsi="Times New Roman" w:cs="Times New Roman"/>
          <w:sz w:val="24"/>
          <w:szCs w:val="24"/>
          <w:shd w:val="clear" w:color="auto" w:fill="FFFFFF"/>
        </w:rPr>
        <w:t>Dragutinović, N., Eminović, F., Nikić, R., Adamović, M., (2011), ''</w:t>
      </w:r>
      <w:r w:rsidRPr="001B775B">
        <w:rPr>
          <w:rFonts w:ascii="Times New Roman" w:hAnsi="Times New Roman" w:cs="Times New Roman"/>
          <w:spacing w:val="2"/>
          <w:sz w:val="24"/>
          <w:szCs w:val="24"/>
          <w:shd w:val="clear" w:color="auto" w:fill="FFFFFF"/>
        </w:rPr>
        <w:t>Nekorigovano oštećenje sluha i depresija kod starih osoba</w:t>
      </w:r>
      <w:r w:rsidRPr="001B775B">
        <w:rPr>
          <w:rFonts w:ascii="Times New Roman" w:hAnsi="Times New Roman" w:cs="Times New Roman"/>
          <w:sz w:val="24"/>
          <w:szCs w:val="24"/>
          <w:shd w:val="clear" w:color="auto" w:fill="FFFFFF"/>
        </w:rPr>
        <w:t>'', Engrami, Vol. 33, No.2, str.29-42 , ISSN 0351-2665.</w:t>
      </w:r>
      <w:r w:rsidRPr="00457D29">
        <w:rPr>
          <w:rFonts w:ascii="Times New Roman" w:hAnsi="Times New Roman" w:cs="Times New Roman"/>
          <w:sz w:val="24"/>
          <w:szCs w:val="24"/>
        </w:rPr>
        <w:t>(M52)</w:t>
      </w:r>
    </w:p>
    <w:p w:rsidR="00377FC3" w:rsidRPr="00E22C0E" w:rsidRDefault="00377FC3" w:rsidP="00E22C0E">
      <w:pPr>
        <w:pStyle w:val="ListParagraph"/>
        <w:numPr>
          <w:ilvl w:val="0"/>
          <w:numId w:val="4"/>
        </w:numPr>
        <w:rPr>
          <w:rStyle w:val="Hyperlink"/>
          <w:rFonts w:ascii="Times New Roman" w:hAnsi="Times New Roman" w:cs="Times New Roman"/>
          <w:color w:val="auto"/>
          <w:sz w:val="24"/>
          <w:szCs w:val="24"/>
          <w:u w:val="none"/>
          <w:shd w:val="clear" w:color="auto" w:fill="FFFFFF"/>
        </w:rPr>
      </w:pPr>
      <w:r w:rsidRPr="001B775B">
        <w:rPr>
          <w:rFonts w:ascii="Times New Roman" w:hAnsi="Times New Roman" w:cs="Times New Roman"/>
          <w:sz w:val="24"/>
          <w:szCs w:val="24"/>
          <w:shd w:val="clear" w:color="auto" w:fill="FFFFFF"/>
        </w:rPr>
        <w:lastRenderedPageBreak/>
        <w:t>Đorđević, N., Popović, K., Simeonov, A., &amp; Mladenović, Z. (2000). Conductive hearing impairment as a result of chronic secretory otitis in preschool children. Acta otorinolaryngologica Serbica, 7(2), 847-850. ISSN0354-5814,COBIS.RS-ID 9887943</w:t>
      </w:r>
    </w:p>
    <w:p w:rsidR="00377FC3" w:rsidRPr="00457D29" w:rsidRDefault="00377FC3" w:rsidP="002666BC">
      <w:pPr>
        <w:pStyle w:val="ListParagraph"/>
        <w:numPr>
          <w:ilvl w:val="0"/>
          <w:numId w:val="4"/>
        </w:numPr>
      </w:pPr>
      <w:r w:rsidRPr="00457D29">
        <w:rPr>
          <w:rFonts w:ascii="Times New Roman" w:hAnsi="Times New Roman" w:cs="Times New Roman"/>
          <w:sz w:val="24"/>
          <w:szCs w:val="24"/>
          <w:shd w:val="clear" w:color="auto" w:fill="FFFFFF"/>
        </w:rPr>
        <w:t xml:space="preserve"> Dragutinović, N., Eminović, F., Pacić, S., Stošljević, M., Gavrilović</w:t>
      </w:r>
      <w:r w:rsidRPr="00457D29">
        <w:rPr>
          <w:rStyle w:val="apple-converted-space"/>
          <w:rFonts w:ascii="Times New Roman" w:hAnsi="Times New Roman" w:cs="Times New Roman"/>
          <w:sz w:val="24"/>
          <w:szCs w:val="24"/>
          <w:shd w:val="clear" w:color="auto" w:fill="FFFFFF"/>
          <w:vertAlign w:val="superscript"/>
        </w:rPr>
        <w:t> </w:t>
      </w:r>
      <w:r w:rsidRPr="00457D29">
        <w:rPr>
          <w:rFonts w:ascii="Times New Roman" w:hAnsi="Times New Roman" w:cs="Times New Roman"/>
          <w:sz w:val="24"/>
          <w:szCs w:val="24"/>
          <w:shd w:val="clear" w:color="auto" w:fill="FFFFFF"/>
        </w:rPr>
        <w:t>M., (2012), "Hoarseness - a dominant symptom in early otolaringological diagnosis of lung cancer",</w:t>
      </w:r>
      <w:r w:rsidRPr="00457D29">
        <w:rPr>
          <w:rStyle w:val="apple-converted-space"/>
          <w:rFonts w:ascii="Times New Roman" w:hAnsi="Times New Roman" w:cs="Times New Roman"/>
          <w:sz w:val="24"/>
          <w:szCs w:val="24"/>
          <w:shd w:val="clear" w:color="auto" w:fill="FFFFFF"/>
        </w:rPr>
        <w:t> </w:t>
      </w:r>
      <w:r w:rsidRPr="00457D29">
        <w:rPr>
          <w:rFonts w:ascii="Times New Roman" w:hAnsi="Times New Roman" w:cs="Times New Roman"/>
          <w:sz w:val="24"/>
          <w:szCs w:val="24"/>
          <w:shd w:val="clear" w:color="auto" w:fill="FFFFFF"/>
        </w:rPr>
        <w:t>HealthMed Journal, Vol 7, No 2, u štampi, ISSN 1840-2291, DRUNPP.(М23)</w:t>
      </w:r>
    </w:p>
    <w:p w:rsidR="00377FC3" w:rsidRPr="00457D29" w:rsidRDefault="00377FC3" w:rsidP="002666BC">
      <w:pPr>
        <w:pStyle w:val="ListParagraph"/>
        <w:numPr>
          <w:ilvl w:val="0"/>
          <w:numId w:val="4"/>
        </w:numPr>
        <w:rPr>
          <w:rFonts w:ascii="Times New Roman" w:hAnsi="Times New Roman" w:cs="Times New Roman"/>
          <w:sz w:val="24"/>
          <w:szCs w:val="24"/>
        </w:rPr>
      </w:pPr>
      <w:r w:rsidRPr="00457D29">
        <w:rPr>
          <w:rFonts w:ascii="Times New Roman" w:hAnsi="Times New Roman" w:cs="Times New Roman"/>
          <w:sz w:val="24"/>
          <w:szCs w:val="24"/>
        </w:rPr>
        <w:t>Dragutinović, N., Eminović, F., (2012), ''Correlation of audiometric and neuroradiologic findings in early diagnosis of tumors cerebellopontine angle'</w:t>
      </w:r>
      <w:r w:rsidRPr="00457D29">
        <w:rPr>
          <w:rFonts w:ascii="Times New Roman" w:hAnsi="Times New Roman" w:cs="Times New Roman"/>
          <w:sz w:val="24"/>
          <w:szCs w:val="24"/>
          <w:shd w:val="clear" w:color="auto" w:fill="FFFFFF"/>
        </w:rPr>
        <w:t>', Folia Medica facultatis medicinae universitatis saraeviensis Journal, Vol.47 , No.3, u štampi , ISSN</w:t>
      </w:r>
      <w:r w:rsidRPr="00457D29">
        <w:rPr>
          <w:rFonts w:ascii="Times New Roman" w:hAnsi="Times New Roman" w:cs="Times New Roman"/>
          <w:sz w:val="24"/>
          <w:szCs w:val="24"/>
        </w:rPr>
        <w:t> </w:t>
      </w:r>
      <w:r w:rsidRPr="00457D29">
        <w:rPr>
          <w:rFonts w:ascii="Times New Roman" w:hAnsi="Times New Roman" w:cs="Times New Roman"/>
          <w:sz w:val="24"/>
          <w:szCs w:val="24"/>
          <w:shd w:val="clear" w:color="auto" w:fill="FFFFFF"/>
        </w:rPr>
        <w:t>0352-9630,</w:t>
      </w:r>
      <w:r w:rsidRPr="00457D29">
        <w:rPr>
          <w:rFonts w:ascii="Times New Roman" w:hAnsi="Times New Roman" w:cs="Times New Roman"/>
          <w:sz w:val="24"/>
          <w:szCs w:val="24"/>
        </w:rPr>
        <w:t> </w:t>
      </w:r>
      <w:r w:rsidRPr="00457D29">
        <w:rPr>
          <w:rFonts w:ascii="Times New Roman" w:hAnsi="Times New Roman" w:cs="Times New Roman"/>
          <w:sz w:val="24"/>
          <w:szCs w:val="24"/>
          <w:shd w:val="clear" w:color="auto" w:fill="FFFFFF"/>
        </w:rPr>
        <w:t>Faculty of Medicine, University of Sarajevo. (М52)</w:t>
      </w:r>
    </w:p>
    <w:p w:rsidR="00377FC3" w:rsidRPr="001B775B" w:rsidRDefault="00377FC3" w:rsidP="002666BC">
      <w:pPr>
        <w:ind w:firstLine="720"/>
        <w:jc w:val="both"/>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2.4. Оцена о испуњености обима и квалитета у односу на пријављену тему</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Наслов одобрене докторске дисертације и урађеног истраживања се поклапају. Проблем и дефинисани циљеви истраживања одговарају оним који су одобрени у пријави тезе. Пријављена методологија рада одговара оној која је коришћена у истраживању. </w:t>
      </w:r>
    </w:p>
    <w:p w:rsidR="00377FC3" w:rsidRPr="001B775B" w:rsidRDefault="00377FC3" w:rsidP="002666BC">
      <w:pPr>
        <w:ind w:firstLine="720"/>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Докторска дисертација Нинославе Драгутиновић написана је на 227 страница. Поред насловне и садржаја, дисертација садржи следећа поглавља:  1.  Увод (4 стране),  2. Теоријска разматрања (94 стране), 3. Циљеви и хипотеза истраживања (1 страна) 4. Методологија истраживања  (4 стране),  5.  Резултати истраживања (39 страна),  6. Дискусија (31 страна), 7.  Закључак (1 страна), 8. Предлог мера (1 страна), 9.  Литература (22 стране), 10. Прилози (24 страна). </w:t>
      </w:r>
    </w:p>
    <w:p w:rsidR="00377FC3" w:rsidRPr="001B775B" w:rsidRDefault="00377FC3" w:rsidP="002666BC">
      <w:pPr>
        <w:ind w:firstLine="720"/>
        <w:rPr>
          <w:rFonts w:ascii="Times New Roman" w:hAnsi="Times New Roman" w:cs="Times New Roman"/>
          <w:sz w:val="24"/>
          <w:szCs w:val="24"/>
          <w:lang w:val="ru-RU"/>
        </w:rPr>
      </w:pPr>
      <w:r w:rsidRPr="001B775B">
        <w:rPr>
          <w:rFonts w:ascii="Times New Roman" w:hAnsi="Times New Roman" w:cs="Times New Roman"/>
          <w:sz w:val="24"/>
          <w:szCs w:val="24"/>
          <w:lang w:val="ru-RU"/>
        </w:rPr>
        <w:t>Рад садржи 31 табелу и 10 слика ( графикона), а у поглављу Литература цитирано је 317 библиографских јединица из домаћих и иностраних стручних публикација.</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У уводном делу рада, кандидат је добро дефинисала научни, медицински и друштвени значај проблема око кога се организује истраживање. Кандидат даје сажети приказ проблематике која је у фокусу овог истраживања, апострофирајући, пре свега, значај изучавања етиолошких, едукативних, породичних и ширих социјалних фактора који повећавају ризик од психопатологије код особа са поремећајем слушне сензације, добро уочавајући потребу да се они истражују на бази једноставнијих мерила, која ће постати саставни део редовних мониторинга и евалуације у клиничкој пракси аудиолога, психијатара и лекара примарне здравствене заштите. Јасно су предочене практичне предности и потреба ангажовања стручне и научне јавности на пољу менталног здравља ове популације, који произилазе из чињенице о већој фреквентности и озбиљнијим клиничким манифестацијама када је у питању двојна дијагноза (слушна онеспособљеност и ментална болест). </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У другом поглављу, кандидат прави синтезу, која представља теоријску полазну основу истраживања неопходну за правилно схватање повезаности поремећаја слушне </w:t>
      </w:r>
      <w:r w:rsidRPr="001B775B">
        <w:rPr>
          <w:rFonts w:ascii="Times New Roman" w:hAnsi="Times New Roman" w:cs="Times New Roman"/>
          <w:sz w:val="24"/>
          <w:szCs w:val="24"/>
          <w:lang w:val="ru-RU"/>
        </w:rPr>
        <w:lastRenderedPageBreak/>
        <w:t>сензације и менталних поремећаја, дајући релевантне појмове из области квалитета живота – дефиниције, домене, везу са здрављем, стварајући основу за развој радне дефиниције квалитета живота. Разматрајући чиниоце који детерминишу квалитет живота кандидат апострофира читав низ фактора (личне карактеристике, карактеристике окружења, односа према здрављу и стила живота, карактеристика здравственог статуса и здравствене заштите), чији је допринос евалуиран у литератури. Такође даје приказ актуелних сазнања на пољу слушне онеспособљености у свету и код нас, бави се проблематиком дијагностиковања и терапијским приступима оштећењу слуха и тинитусу, пре свега контроверзама везаним за појам дијагностичке замагљености када је у питању двојна дијагноза (слушна онеспособљеност и ментална болест). Разматра најважније етиолошке факторе, учесталост, карактеристике симптома, коморбидитет поремећаја слушне сензације и менталних поремећаја, као и импликације које ти поремећаји имају на квалитет живота и социјалне односе особа са слушном онеспособљеношћу. Емоционални и бихејвиорални проблеми доводе се у међусобну везу, кроз потенцијалнни коморбидитет, али и преклапање и претакање симптома оба поремећаја код особа са слушном онеспособљеношћу и тинитусом. Са посебном пажњом, у складу са предметом саме студије, кандитат наглашава да треба водити рачуна о атипичности симптома и тешкоћама дијагностиковања менталних поремећаја код особа са поремећеном слушном функцијом. Кандидат даје приказ могућих дијагностичких инструмената (аудиолошких и психијатријских), који су валидни и поуздани у процени поменутих стања у клиничкој пракси кроз преглед актуелних истраживања и најзначајнијих закључака на том пољу.</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У трећем поглављу кандидат је поставила циљеве и хипотезе истраживања.</w:t>
      </w:r>
    </w:p>
    <w:p w:rsidR="00377FC3" w:rsidRPr="001B775B" w:rsidRDefault="00377FC3" w:rsidP="002666BC">
      <w:p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Главни циљ истраживања  је био: </w:t>
      </w:r>
    </w:p>
    <w:p w:rsidR="00377FC3" w:rsidRPr="001B775B" w:rsidRDefault="00377FC3" w:rsidP="002666BC">
      <w:p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утврђивање утицаја стања слуха на појаву депресије, анксиозности и пад квалитета живота код пацијента са тинитусом.</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Општи циљеви истраживања разложени су на пет оперативних циљева, из којих произилази и хипотеза  истраживања.</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У четвртом поглављу Методологија истраживања даје процедуру самог истраживања, одабир и детаљан опис узорка као и приказ коришћених инструмената испитивања. Варијабле истраживања подељене су на клиничке (аудиолошка дијагностика) и неклиничке (социо-демографски и персонални параметри).</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У обради података коришћене су методе дескриптивне и аналитичке статистике. Нумеричка обележја приказана су помоћу средњих вредности (аритметичка средина, медијана) и мера варијабилности (стандардна девијација). Од аналитичких метода, за поређење две групе података, а у зависности од карактеристика расподеле својстава, коришћени су параметријски Студентов т-тест и непараметријски Ман-Витни У тест. У сврху поређења фреквенција атрибутивних обележја короишћен је Хи - квадрат тест. За </w:t>
      </w:r>
      <w:r w:rsidRPr="001B775B">
        <w:rPr>
          <w:rFonts w:ascii="Times New Roman" w:hAnsi="Times New Roman" w:cs="Times New Roman"/>
          <w:sz w:val="24"/>
          <w:szCs w:val="24"/>
          <w:lang w:val="ru-RU"/>
        </w:rPr>
        <w:lastRenderedPageBreak/>
        <w:t>испитивање мере повезаности различитих обележја и група података  коришћена је метода корелационе анализе – Спирманова ранг-корелација. За предикцију исхода тј. испитивање утицаја више независних варијабли (социо-демографске и персоналне) на дихотомне зависне варијабле (клиничка интернализација, клиничка екстернализација, клинички скорови појединачних скала, коморбидитет клиничких стања) коришћена је метода бинарне логистичке регресије.</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Резултати истраживања дају обимну и детаљну слику испитиваних обележја. Налази су добро систематизовани и документовани великим бројем табела и слика (графикона). Приказ резултата почиње дескрипцијом персоналних и социо-демографских обележја узорка (Н=92), да би се затим прешло на приказ учесталости клиничких проблема аудиолошких и менталних, као и њихових међусобних односа и корелација. За сваки аспект проблема, као и за ДСМ-4 класификационе категорије дат је и предикциони модел (бинарна логистичка регресија), са приказом група фактора који повећавају ризик испољавања клиничких симптома. Резулатати су изложени кроз приказ дескриптивних статистичких параметара за квалитет живота испитаника по категоријама испитиваних обележја, што представља добру основу за приказ стања и сагледавање разлика у квалитету живота испитаника различитих категорија. У првом делу резултата кандидат је на адекватан начин редуковала број обележја чији се ефекат на квалитет живота описује, чиме је елиминисала потенцијалну колинеарност испитиваних обележја и створила добру основу за даљу анализу  – испитивање предиктивног утицаја на квалитет живота. У складу са теоријском поставком рада кандидат је консеквентно поновила поступак у односу на сваку групу испитиваних обележја које имају потенцијални утицај на квалитет живота у нашим условима.</w:t>
      </w:r>
    </w:p>
    <w:p w:rsidR="00377FC3" w:rsidRPr="001B775B" w:rsidRDefault="00377FC3" w:rsidP="00E22C0E">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Након презентације резултата, кандидат даје властити критички осврт на добијене резултате кроз плодну дискусију, у којој се резултати посматрају у светлу владајућих парадигми и дају практичне импликације добијених налаза. Значај резултата истраживања огледа се у практичној примењивости емпиријских сазнања, што се, у овом случају, односи, пре свега, на потребу бољег познавања аудиолошких и психолошких карактеристика особа са поремећајем слушне сензације, као и  развијања софистициранијих метода и инструмената дијагностиковања поремећаја слушне функције, психопатологије и рехабилитационих метода. Основни фокус овог истраживања је превазилажење потребе за ''дијагностичким замагљивањем'' симптома менталних болести  особа са оштећеним слухом  и њиховим ''утапањем'' у примарни ментални поремећај. </w:t>
      </w:r>
    </w:p>
    <w:p w:rsidR="00377FC3" w:rsidRPr="001B775B" w:rsidRDefault="00377FC3" w:rsidP="002666BC">
      <w:pPr>
        <w:ind w:firstLine="720"/>
        <w:jc w:val="both"/>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2.5. Научни резултати докторске дисертације</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Најзначајнији резултати овог истраживања садржани су у следећим закључцима:</w:t>
      </w:r>
    </w:p>
    <w:p w:rsidR="00377FC3" w:rsidRPr="001B775B" w:rsidRDefault="00377FC3" w:rsidP="002666BC">
      <w:pPr>
        <w:pStyle w:val="ListParagraph"/>
        <w:numPr>
          <w:ilvl w:val="0"/>
          <w:numId w:val="1"/>
        </w:numPr>
        <w:jc w:val="both"/>
        <w:rPr>
          <w:rFonts w:ascii="Times New Roman" w:hAnsi="Times New Roman" w:cs="Times New Roman"/>
          <w:color w:val="000000"/>
          <w:sz w:val="24"/>
          <w:szCs w:val="24"/>
          <w:bdr w:val="none" w:sz="0" w:space="0" w:color="auto" w:frame="1"/>
          <w:shd w:val="clear" w:color="auto" w:fill="FFFFFF"/>
          <w:lang w:val="ru-RU"/>
        </w:rPr>
      </w:pPr>
      <w:r w:rsidRPr="001B775B">
        <w:rPr>
          <w:rFonts w:ascii="Times New Roman" w:hAnsi="Times New Roman" w:cs="Times New Roman"/>
          <w:color w:val="000000"/>
          <w:sz w:val="24"/>
          <w:szCs w:val="24"/>
          <w:bdr w:val="none" w:sz="0" w:space="0" w:color="auto" w:frame="1"/>
          <w:shd w:val="clear" w:color="auto" w:fill="FFFFFF"/>
          <w:lang w:val="ru-RU"/>
        </w:rPr>
        <w:t>оштећење слуха значајно утиче  на испољавање симптома депресије, анксиозности и пад квалитета живота;</w:t>
      </w:r>
    </w:p>
    <w:p w:rsidR="00377FC3" w:rsidRPr="001B775B" w:rsidRDefault="00377FC3" w:rsidP="002666BC">
      <w:pPr>
        <w:pStyle w:val="ListParagraph"/>
        <w:numPr>
          <w:ilvl w:val="0"/>
          <w:numId w:val="1"/>
        </w:numPr>
        <w:jc w:val="both"/>
        <w:rPr>
          <w:rFonts w:ascii="Times New Roman" w:hAnsi="Times New Roman" w:cs="Times New Roman"/>
          <w:color w:val="000000"/>
          <w:sz w:val="24"/>
          <w:szCs w:val="24"/>
          <w:bdr w:val="none" w:sz="0" w:space="0" w:color="auto" w:frame="1"/>
          <w:shd w:val="clear" w:color="auto" w:fill="FFFFFF"/>
          <w:lang w:val="ru-RU"/>
        </w:rPr>
      </w:pPr>
      <w:r w:rsidRPr="001B775B">
        <w:rPr>
          <w:rFonts w:ascii="Times New Roman" w:hAnsi="Times New Roman" w:cs="Times New Roman"/>
          <w:color w:val="000000"/>
          <w:sz w:val="24"/>
          <w:szCs w:val="24"/>
          <w:bdr w:val="none" w:sz="0" w:space="0" w:color="auto" w:frame="1"/>
          <w:shd w:val="clear" w:color="auto" w:fill="FFFFFF"/>
          <w:lang w:val="ru-RU"/>
        </w:rPr>
        <w:lastRenderedPageBreak/>
        <w:t xml:space="preserve">оштећење слуха праћено тинитусом значајно утиче на појаву депресије, аснксиозности и пад квалитета живота у димензијама: ментално здравље и основној димензији менталног здравља; </w:t>
      </w:r>
    </w:p>
    <w:p w:rsidR="00377FC3" w:rsidRPr="001B775B" w:rsidRDefault="00377FC3" w:rsidP="002666BC">
      <w:pPr>
        <w:pStyle w:val="ListParagraph"/>
        <w:numPr>
          <w:ilvl w:val="0"/>
          <w:numId w:val="1"/>
        </w:numPr>
        <w:jc w:val="both"/>
        <w:rPr>
          <w:rFonts w:ascii="Times New Roman" w:hAnsi="Times New Roman" w:cs="Times New Roman"/>
          <w:color w:val="000000"/>
          <w:sz w:val="24"/>
          <w:szCs w:val="24"/>
          <w:bdr w:val="none" w:sz="0" w:space="0" w:color="auto" w:frame="1"/>
          <w:shd w:val="clear" w:color="auto" w:fill="FFFFFF"/>
          <w:lang w:val="ru-RU"/>
        </w:rPr>
      </w:pPr>
      <w:r w:rsidRPr="001B775B">
        <w:rPr>
          <w:rFonts w:ascii="Times New Roman" w:hAnsi="Times New Roman" w:cs="Times New Roman"/>
          <w:color w:val="000000"/>
          <w:sz w:val="24"/>
          <w:szCs w:val="24"/>
          <w:bdr w:val="none" w:sz="0" w:space="0" w:color="auto" w:frame="1"/>
          <w:shd w:val="clear" w:color="auto" w:fill="FFFFFF"/>
          <w:lang w:val="ru-RU"/>
        </w:rPr>
        <w:t>емоционална компонента у субјективном доживљају оштећења слуха значајно утиче испољавање депресије, аснксиозности  и пад у димензијама квалитета живота: опште здравље, виталност, социјално функционисање, ментално здравље, основној димензији физичког здравља, основној димензији менталног здравља квалитета живота и и мање значајно утиче на димензију улога физичког функционисања и телесни бол. Ситуациона компонента субјективне перцепције оштећења слуха не утиче значајно на испољавање депресије, анксиозности и пад квалитета живота;</w:t>
      </w:r>
    </w:p>
    <w:p w:rsidR="00377FC3" w:rsidRPr="001B775B" w:rsidRDefault="00377FC3" w:rsidP="002666BC">
      <w:pPr>
        <w:pStyle w:val="ListParagraph"/>
        <w:numPr>
          <w:ilvl w:val="0"/>
          <w:numId w:val="1"/>
        </w:numPr>
        <w:jc w:val="both"/>
        <w:rPr>
          <w:rFonts w:ascii="Times New Roman" w:hAnsi="Times New Roman" w:cs="Times New Roman"/>
          <w:color w:val="000000"/>
          <w:sz w:val="24"/>
          <w:szCs w:val="24"/>
          <w:bdr w:val="none" w:sz="0" w:space="0" w:color="auto" w:frame="1"/>
          <w:shd w:val="clear" w:color="auto" w:fill="FFFFFF"/>
          <w:lang w:val="ru-RU"/>
        </w:rPr>
      </w:pPr>
      <w:r w:rsidRPr="001B775B">
        <w:rPr>
          <w:rFonts w:ascii="Times New Roman" w:hAnsi="Times New Roman" w:cs="Times New Roman"/>
          <w:color w:val="000000"/>
          <w:sz w:val="24"/>
          <w:szCs w:val="24"/>
          <w:bdr w:val="none" w:sz="0" w:space="0" w:color="auto" w:frame="1"/>
          <w:shd w:val="clear" w:color="auto" w:fill="FFFFFF"/>
          <w:lang w:val="ru-RU"/>
        </w:rPr>
        <w:t xml:space="preserve">тинитус, као јединствена сензација или праћен оштећењем слуха, значајно утиче на појаву депресије, аснксиозности и пад квалитета живота у димензијама: опште здравље, виталност, улога емоција, ментално здравље, основној димензији физичког здравља, основној димензије менталног здравља, а мање значајно на димензију улога физичког функционисања; </w:t>
      </w:r>
    </w:p>
    <w:p w:rsidR="00377FC3" w:rsidRPr="001B775B" w:rsidRDefault="00377FC3" w:rsidP="002666BC">
      <w:pPr>
        <w:pStyle w:val="ListParagraph"/>
        <w:numPr>
          <w:ilvl w:val="0"/>
          <w:numId w:val="1"/>
        </w:numPr>
        <w:autoSpaceDE w:val="0"/>
        <w:autoSpaceDN w:val="0"/>
        <w:adjustRightInd w:val="0"/>
        <w:spacing w:after="0"/>
        <w:jc w:val="both"/>
        <w:rPr>
          <w:rFonts w:ascii="Times New Roman" w:hAnsi="Times New Roman" w:cs="Times New Roman"/>
          <w:color w:val="000000"/>
          <w:sz w:val="24"/>
          <w:szCs w:val="24"/>
          <w:bdr w:val="none" w:sz="0" w:space="0" w:color="auto" w:frame="1"/>
          <w:shd w:val="clear" w:color="auto" w:fill="FFFFFF"/>
          <w:lang w:val="ru-RU"/>
        </w:rPr>
      </w:pPr>
      <w:r w:rsidRPr="001B775B">
        <w:rPr>
          <w:rFonts w:ascii="Times New Roman" w:hAnsi="Times New Roman" w:cs="Times New Roman"/>
          <w:color w:val="000000"/>
          <w:sz w:val="24"/>
          <w:szCs w:val="24"/>
          <w:bdr w:val="none" w:sz="0" w:space="0" w:color="auto" w:frame="1"/>
          <w:shd w:val="clear" w:color="auto" w:fill="FFFFFF"/>
          <w:lang w:val="ru-RU"/>
        </w:rPr>
        <w:t>тинитус праћен оштећењем слуха значајно утиче на појаву депресије, анксиозности и пад квалитета живота у димензијама: опште здравље, виталност, социјално функционисање, ментално здравље и основној димензији менталног здравља.  Тинитус када је слух нормалан значајно утиче на појаву депресије, анксиозности и пад квалитета живота у димензијама: опште здравље, виталност, социјално функционисање, улога емоција, ментално здравље, основној димензији менталног здравља и мање значајно на димензију улога физичког функционисања и основну димензију физичког здравља;</w:t>
      </w:r>
    </w:p>
    <w:p w:rsidR="00377FC3" w:rsidRPr="00E22C0E" w:rsidRDefault="00377FC3" w:rsidP="00E22C0E">
      <w:pPr>
        <w:pStyle w:val="ListParagraph"/>
        <w:numPr>
          <w:ilvl w:val="0"/>
          <w:numId w:val="1"/>
        </w:numPr>
        <w:autoSpaceDE w:val="0"/>
        <w:autoSpaceDN w:val="0"/>
        <w:adjustRightInd w:val="0"/>
        <w:spacing w:after="0"/>
        <w:jc w:val="both"/>
        <w:rPr>
          <w:rFonts w:ascii="Times New Roman" w:hAnsi="Times New Roman" w:cs="Times New Roman"/>
          <w:sz w:val="24"/>
          <w:szCs w:val="24"/>
          <w:lang w:val="ru-RU"/>
        </w:rPr>
      </w:pPr>
      <w:r w:rsidRPr="001B775B">
        <w:rPr>
          <w:bdr w:val="none" w:sz="0" w:space="0" w:color="auto" w:frame="1"/>
          <w:shd w:val="clear" w:color="auto" w:fill="FFFFFF"/>
          <w:lang w:val="ru-RU"/>
        </w:rPr>
        <w:t xml:space="preserve">значајна разлика између пацијената са и без оштећења слуха је у димензији квалитета живота – улога емоција и  присутна  је само код особа са нормалним слухом и тинитусом. </w:t>
      </w:r>
    </w:p>
    <w:p w:rsidR="00377FC3" w:rsidRDefault="00377FC3" w:rsidP="00E22C0E">
      <w:pPr>
        <w:pStyle w:val="ListParagraph"/>
        <w:jc w:val="both"/>
      </w:pPr>
    </w:p>
    <w:p w:rsidR="00377FC3" w:rsidRPr="00E22C0E" w:rsidRDefault="00377FC3" w:rsidP="00E22C0E">
      <w:pPr>
        <w:pStyle w:val="ListParagraph"/>
        <w:jc w:val="both"/>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2.6. Примењивост и корисност резултата у теорији и пракси</w:t>
      </w:r>
    </w:p>
    <w:p w:rsidR="00377FC3" w:rsidRPr="001B775B" w:rsidRDefault="00377FC3" w:rsidP="002666BC">
      <w:pPr>
        <w:autoSpaceDE w:val="0"/>
        <w:autoSpaceDN w:val="0"/>
        <w:adjustRightInd w:val="0"/>
        <w:spacing w:after="0"/>
        <w:jc w:val="both"/>
        <w:rPr>
          <w:rFonts w:ascii="Times New Roman" w:hAnsi="Times New Roman" w:cs="Times New Roman"/>
          <w:sz w:val="24"/>
          <w:szCs w:val="24"/>
          <w:lang w:val="ru-RU"/>
        </w:rPr>
      </w:pP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Практичне импликације спроведеног истраживања могу се сажети кроз следеће показатеље:</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1. веома висока учесталост клинички значајних тегоба, која је добијена у овом истраживању, а које су недијагностиковане и нетретиране, треба да алармира научну, а посебно стручну јавност која се бави особама са оштећеним слухом на проблем занемаривања психопатологије код ове популације, због раширеног тренда приписивања знакова и симптома менталних болести примарном менталном поремећају, без разматрања могућности да се ради о двојној дијагнози.</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lastRenderedPageBreak/>
        <w:t>2. најризичнији период за испољавање психопатологије код особа са оштећеним слухом је период пензионисања, када долази до погоршања симптоматологије бихејвиоралних и емоционалних проблема и веће учесталости јављања коморбидитета ових стања. У складу с тим, потребно је уочити специфичне проблеме са којима се особе старијег животног доба срећу одласком у пензију и на томе базирати превентивне програме. Чињеница да се социјални контакти драстично мењају са старењем треба да укаже на потенцијалне ризике развијања озбиљних асоцијалних и антисоцијалних понашања у овом добу, посебно уколико постоји коморбидитет са емоционалним тегобама.</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3.  истраживање је показало да </w:t>
      </w:r>
      <w:r w:rsidRPr="001B775B">
        <w:rPr>
          <w:rFonts w:ascii="Times New Roman" w:hAnsi="Times New Roman" w:cs="Times New Roman"/>
          <w:color w:val="000000"/>
          <w:sz w:val="24"/>
          <w:szCs w:val="24"/>
          <w:bdr w:val="none" w:sz="0" w:space="0" w:color="auto" w:frame="1"/>
          <w:shd w:val="clear" w:color="auto" w:fill="FFFFFF"/>
          <w:lang w:val="ru-RU"/>
        </w:rPr>
        <w:t xml:space="preserve">оштећење слуха значајно утиче  на испољавањесимптома депресије, анксиозности и пад квалитета живота и да су особе са присутним тинитусом </w:t>
      </w:r>
      <w:r w:rsidRPr="001B775B">
        <w:rPr>
          <w:rFonts w:ascii="Times New Roman" w:hAnsi="Times New Roman" w:cs="Times New Roman"/>
          <w:sz w:val="24"/>
          <w:szCs w:val="24"/>
          <w:lang w:val="ru-RU"/>
        </w:rPr>
        <w:t xml:space="preserve">под већим ризиком за испољавање менталних проблема. Потребно је ревидирати класичне терапијске поступке и креирати превентивне програме који би у фокус ставили субјективни доживљај оштећења слуха и тинитуса, као и односе особа са поремећеном слушном сензацијом и широм социјалном средином. </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4. с обзиром на то да истраживање није показало да на испољавање психопатологије код особа са слушном онеспособљеношћу утичу породични и социо-економски фактори, већ је примарна слушна онеспособљеност, потребно је веће ангажовање друштва на побољшању здравствених услуга у смислу омогућавања правовремене рехабилитације слуха ових особа и њихове социјализације. Мрежа друштвене подршке особама са оштећеним слухом још увек је недовољно развијена у нашем друштву, а сиромаштво, незапосленост и патологија породичних односа веома су чести у овој популацији (немогућност запошљавања и лош економски статус), што доприноси погоршању менталног стања, водећи пре свега у развијање различитих облика асоцијалног понашања. </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У циљу очувања и унапређења здравља особа са поремећајем слушне сензације (оштећење слуха, тинитус) ово истраживање упућује на неопходност:</w:t>
      </w:r>
    </w:p>
    <w:p w:rsidR="00377FC3" w:rsidRPr="001B775B" w:rsidRDefault="00377FC3" w:rsidP="002666BC">
      <w:pPr>
        <w:pStyle w:val="ListParagraph"/>
        <w:numPr>
          <w:ilvl w:val="0"/>
          <w:numId w:val="2"/>
        </w:num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увођење протокола дијагностике и терапије оштећења слуха и тинитуса са циљем ране дијагностике, правовремене и континуиране ре/хабилитације слуха;</w:t>
      </w:r>
    </w:p>
    <w:p w:rsidR="00377FC3" w:rsidRPr="001B775B" w:rsidRDefault="00377FC3" w:rsidP="002666BC">
      <w:pPr>
        <w:pStyle w:val="ListParagraph"/>
        <w:numPr>
          <w:ilvl w:val="0"/>
          <w:numId w:val="2"/>
        </w:num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континуиране едукације особа са поремећајем слушне функције у циљу превазилажења стигме, повећања благостања, емоционалног задовољства и интеграције у друштвену средину;</w:t>
      </w:r>
    </w:p>
    <w:p w:rsidR="00377FC3" w:rsidRPr="00E22C0E" w:rsidRDefault="00377FC3" w:rsidP="002666BC">
      <w:pPr>
        <w:pStyle w:val="ListParagraph"/>
        <w:numPr>
          <w:ilvl w:val="0"/>
          <w:numId w:val="2"/>
        </w:num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процене субјективног доживљаја слушне онеспособљености треба да буде водећи параметар у планирању и праћењу терапијског поступка, превенцији и раном откривању менталних поремећаја, због чега тестове самопроцене оштећења слуха, депресије и анксиозности треба увести у клиничку праксу;</w:t>
      </w:r>
    </w:p>
    <w:p w:rsidR="00377FC3" w:rsidRPr="00E22C0E" w:rsidRDefault="00377FC3" w:rsidP="002666BC">
      <w:pPr>
        <w:pStyle w:val="ListParagraph"/>
        <w:numPr>
          <w:ilvl w:val="0"/>
          <w:numId w:val="2"/>
        </w:numPr>
        <w:jc w:val="both"/>
        <w:rPr>
          <w:rFonts w:ascii="Times New Roman" w:hAnsi="Times New Roman" w:cs="Times New Roman"/>
          <w:sz w:val="24"/>
          <w:szCs w:val="24"/>
        </w:rPr>
      </w:pPr>
      <w:r w:rsidRPr="001B775B">
        <w:rPr>
          <w:rFonts w:ascii="Times New Roman" w:hAnsi="Times New Roman" w:cs="Times New Roman"/>
          <w:sz w:val="24"/>
          <w:szCs w:val="24"/>
          <w:lang w:val="ru-RU"/>
        </w:rPr>
        <w:lastRenderedPageBreak/>
        <w:t>континуиране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едукација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здравствених</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радника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на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свим</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нивоима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здравствене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заштите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у</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циљу</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сагледавања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узрочно</w:t>
      </w:r>
      <w:r w:rsidRPr="00E22C0E">
        <w:rPr>
          <w:rFonts w:ascii="Times New Roman" w:hAnsi="Times New Roman" w:cs="Times New Roman"/>
          <w:sz w:val="24"/>
          <w:szCs w:val="24"/>
        </w:rPr>
        <w:t>-</w:t>
      </w:r>
      <w:r w:rsidRPr="001B775B">
        <w:rPr>
          <w:rFonts w:ascii="Times New Roman" w:hAnsi="Times New Roman" w:cs="Times New Roman"/>
          <w:sz w:val="24"/>
          <w:szCs w:val="24"/>
          <w:lang w:val="ru-RU"/>
        </w:rPr>
        <w:t>последичних</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веза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између</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поремећаја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слушне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сензације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и</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менталних</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поремећаја</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чиме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ће</w:t>
      </w:r>
      <w:r w:rsidRPr="00E22C0E">
        <w:rPr>
          <w:rFonts w:ascii="Times New Roman" w:hAnsi="Times New Roman" w:cs="Times New Roman"/>
          <w:sz w:val="24"/>
          <w:szCs w:val="24"/>
        </w:rPr>
        <w:t xml:space="preserve"> </w:t>
      </w:r>
      <w:r w:rsidRPr="001B775B">
        <w:rPr>
          <w:rFonts w:ascii="Times New Roman" w:hAnsi="Times New Roman" w:cs="Times New Roman"/>
          <w:sz w:val="24"/>
          <w:szCs w:val="24"/>
          <w:lang w:val="ru-RU"/>
        </w:rPr>
        <w:t>се</w:t>
      </w:r>
      <w:r w:rsidRPr="00E22C0E">
        <w:rPr>
          <w:rFonts w:ascii="Times New Roman" w:hAnsi="Times New Roman" w:cs="Times New Roman"/>
          <w:sz w:val="24"/>
          <w:szCs w:val="24"/>
        </w:rPr>
        <w:t xml:space="preserve"> </w:t>
      </w:r>
      <w:r w:rsidRPr="001B775B">
        <w:rPr>
          <w:rFonts w:ascii="Times New Roman" w:hAnsi="Times New Roman" w:cs="Times New Roman"/>
          <w:color w:val="000000"/>
          <w:sz w:val="24"/>
          <w:szCs w:val="24"/>
          <w:bdr w:val="none" w:sz="0" w:space="0" w:color="auto" w:frame="1"/>
          <w:shd w:val="clear" w:color="auto" w:fill="FFFFFF"/>
          <w:lang w:val="ru-RU"/>
        </w:rPr>
        <w:t>постићи</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ефикасније</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лечење</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и</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виши</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ниво</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менталног</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здравља</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појединца</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и</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целе</w:t>
      </w:r>
      <w:r w:rsidRPr="00E22C0E">
        <w:rPr>
          <w:rFonts w:ascii="Times New Roman" w:hAnsi="Times New Roman" w:cs="Times New Roman"/>
          <w:color w:val="000000"/>
          <w:sz w:val="24"/>
          <w:szCs w:val="24"/>
          <w:bdr w:val="none" w:sz="0" w:space="0" w:color="auto" w:frame="1"/>
          <w:shd w:val="clear" w:color="auto" w:fill="FFFFFF"/>
        </w:rPr>
        <w:t xml:space="preserve"> </w:t>
      </w:r>
      <w:r w:rsidRPr="001B775B">
        <w:rPr>
          <w:rFonts w:ascii="Times New Roman" w:hAnsi="Times New Roman" w:cs="Times New Roman"/>
          <w:color w:val="000000"/>
          <w:sz w:val="24"/>
          <w:szCs w:val="24"/>
          <w:bdr w:val="none" w:sz="0" w:space="0" w:color="auto" w:frame="1"/>
          <w:shd w:val="clear" w:color="auto" w:fill="FFFFFF"/>
          <w:lang w:val="ru-RU"/>
        </w:rPr>
        <w:t>заједнице</w:t>
      </w:r>
      <w:r w:rsidRPr="00E22C0E">
        <w:rPr>
          <w:rFonts w:ascii="Times New Roman" w:hAnsi="Times New Roman" w:cs="Times New Roman"/>
          <w:color w:val="000000"/>
          <w:sz w:val="24"/>
          <w:szCs w:val="24"/>
          <w:bdr w:val="none" w:sz="0" w:space="0" w:color="auto" w:frame="1"/>
          <w:shd w:val="clear" w:color="auto" w:fill="FFFFFF"/>
        </w:rPr>
        <w:t>;</w:t>
      </w:r>
    </w:p>
    <w:p w:rsidR="00377FC3" w:rsidRPr="001B775B" w:rsidRDefault="00377FC3" w:rsidP="002666BC">
      <w:pPr>
        <w:pStyle w:val="ListParagraph"/>
        <w:numPr>
          <w:ilvl w:val="0"/>
          <w:numId w:val="2"/>
        </w:numPr>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праћења ефикасности интервенција друштвене заједнице у сагледавању и збрињавању особа са поремећајем слушне сензације,  у циљу смањења онеспособљености и очувања квалитета живота.</w:t>
      </w:r>
    </w:p>
    <w:p w:rsidR="00377FC3" w:rsidRPr="001B775B" w:rsidRDefault="00377FC3" w:rsidP="002666BC">
      <w:pPr>
        <w:ind w:left="36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С обзиром да је показано да се употреба параметара задовољства животом може узети као значајан индикатор квалитета живота и параметар здравља у целини, ова студија у значајној мери може унапредити приступ ширим испитивањима у сектору Јавног здравља у наредном периоду.</w:t>
      </w:r>
    </w:p>
    <w:p w:rsidR="00377FC3" w:rsidRPr="001B775B" w:rsidRDefault="00377FC3" w:rsidP="00E22C0E">
      <w:pPr>
        <w:pStyle w:val="ListParagraph"/>
        <w:ind w:left="0"/>
        <w:jc w:val="both"/>
        <w:rPr>
          <w:rFonts w:ascii="Times New Roman" w:hAnsi="Times New Roman" w:cs="Times New Roman"/>
          <w:sz w:val="24"/>
          <w:szCs w:val="24"/>
          <w:lang w:val="ru-RU"/>
        </w:rPr>
      </w:pPr>
    </w:p>
    <w:p w:rsidR="00377FC3" w:rsidRPr="001B775B" w:rsidRDefault="00377FC3" w:rsidP="002666BC">
      <w:pPr>
        <w:jc w:val="both"/>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2.7. Начин презентирања  резултата истраживања научној јавности.</w:t>
      </w:r>
    </w:p>
    <w:p w:rsidR="00377FC3" w:rsidRPr="001B775B" w:rsidRDefault="00377FC3" w:rsidP="002666BC">
      <w:pPr>
        <w:tabs>
          <w:tab w:val="left" w:pos="426"/>
        </w:tabs>
        <w:spacing w:after="0"/>
        <w:ind w:firstLine="567"/>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Резултати истраживања добијени током израде докторске дисертације ће бити публиковани у  часописима од међународног значаја, а адаптирана верзија целокупног истраживања ће бити публикована у часопису са СЦИ  листе. </w:t>
      </w:r>
    </w:p>
    <w:p w:rsidR="00377FC3" w:rsidRPr="001B775B" w:rsidRDefault="00377FC3" w:rsidP="002666BC">
      <w:pPr>
        <w:ind w:firstLine="720"/>
        <w:jc w:val="both"/>
        <w:rPr>
          <w:rFonts w:ascii="Times New Roman" w:hAnsi="Times New Roman" w:cs="Times New Roman"/>
          <w:sz w:val="24"/>
          <w:szCs w:val="24"/>
          <w:lang w:val="ru-RU"/>
        </w:rPr>
      </w:pPr>
    </w:p>
    <w:p w:rsidR="00377FC3" w:rsidRDefault="00377FC3"/>
    <w:p w:rsidR="00377FC3" w:rsidRDefault="00377FC3"/>
    <w:p w:rsidR="00377FC3" w:rsidRPr="001B775B" w:rsidRDefault="00377FC3">
      <w:pPr>
        <w:rPr>
          <w:rFonts w:ascii="Times New Roman" w:hAnsi="Times New Roman" w:cs="Times New Roman"/>
          <w:b/>
          <w:bCs/>
          <w:sz w:val="24"/>
          <w:szCs w:val="24"/>
          <w:lang w:val="ru-RU"/>
        </w:rPr>
      </w:pPr>
    </w:p>
    <w:p w:rsidR="00377FC3" w:rsidRDefault="00377FC3" w:rsidP="002666BC">
      <w:pPr>
        <w:ind w:firstLine="720"/>
        <w:jc w:val="center"/>
      </w:pPr>
    </w:p>
    <w:p w:rsidR="00377FC3" w:rsidRPr="001B775B" w:rsidRDefault="00377FC3" w:rsidP="002666BC">
      <w:pPr>
        <w:ind w:firstLine="720"/>
        <w:jc w:val="cente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ЗАКЉУЧАК</w:t>
      </w:r>
    </w:p>
    <w:p w:rsidR="00377FC3" w:rsidRDefault="00377FC3" w:rsidP="002666BC">
      <w:pPr>
        <w:ind w:firstLine="720"/>
        <w:jc w:val="both"/>
      </w:pPr>
    </w:p>
    <w:p w:rsidR="00377FC3" w:rsidRPr="001B775B" w:rsidRDefault="00377FC3" w:rsidP="002666BC">
      <w:pPr>
        <w:ind w:firstLine="720"/>
        <w:jc w:val="both"/>
        <w:rPr>
          <w:rFonts w:ascii="Times New Roman" w:hAnsi="Times New Roman" w:cs="Times New Roman"/>
          <w:sz w:val="24"/>
          <w:szCs w:val="24"/>
          <w:lang w:val="ru-RU"/>
        </w:rPr>
      </w:pP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Комисија за оцену завршене докторске дисертације кандидата Нинославе Драгутиновић под називом „</w:t>
      </w:r>
      <w:r w:rsidRPr="001B775B">
        <w:rPr>
          <w:rFonts w:ascii="Times New Roman" w:hAnsi="Times New Roman" w:cs="Times New Roman"/>
          <w:b/>
          <w:bCs/>
          <w:sz w:val="24"/>
          <w:szCs w:val="24"/>
          <w:lang w:val="ru-RU"/>
        </w:rPr>
        <w:t>Утицај стања слуха на депресију, анксиозност и квалитет живота пацијената са тинитусом</w:t>
      </w:r>
      <w:r w:rsidRPr="001B775B">
        <w:rPr>
          <w:rFonts w:ascii="Times New Roman" w:hAnsi="Times New Roman" w:cs="Times New Roman"/>
          <w:sz w:val="24"/>
          <w:szCs w:val="24"/>
          <w:lang w:val="ru-RU"/>
        </w:rPr>
        <w:t xml:space="preserve">” сматра да је истраживање адекватно планирано и спроведено уз поштовање свих методолошких и научно-истраживачких захтева. Добијени резултати коректно су анализирани и из њих су извучени валидни закључци са веома корисним практичним импликацијама. </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 xml:space="preserve">Ова докторска дисертација представља оригиналан научни дорпинос пољу изучавања психопатологије особа са поремећајем слушне сензације, што је ново поље </w:t>
      </w:r>
      <w:r w:rsidRPr="001B775B">
        <w:rPr>
          <w:rFonts w:ascii="Times New Roman" w:hAnsi="Times New Roman" w:cs="Times New Roman"/>
          <w:sz w:val="24"/>
          <w:szCs w:val="24"/>
          <w:lang w:val="ru-RU"/>
        </w:rPr>
        <w:lastRenderedPageBreak/>
        <w:t xml:space="preserve">истраживања у нашој средини. Добијени резултати имају велики значај за побољшање положаја ових особа у друштву, будући да указују на проблеме са којима се она суочавају и расветљавају најважније факторе ризика које превентивним радом треба минимизирати. </w:t>
      </w:r>
    </w:p>
    <w:p w:rsidR="00377FC3" w:rsidRPr="001B775B" w:rsidRDefault="00377FC3" w:rsidP="002666BC">
      <w:pPr>
        <w:ind w:firstLine="720"/>
        <w:jc w:val="both"/>
        <w:rPr>
          <w:rFonts w:ascii="Times New Roman" w:hAnsi="Times New Roman" w:cs="Times New Roman"/>
          <w:sz w:val="24"/>
          <w:szCs w:val="24"/>
          <w:lang w:val="ru-RU"/>
        </w:rPr>
      </w:pPr>
      <w:r w:rsidRPr="001B775B">
        <w:rPr>
          <w:rFonts w:ascii="Times New Roman" w:hAnsi="Times New Roman" w:cs="Times New Roman"/>
          <w:sz w:val="24"/>
          <w:szCs w:val="24"/>
          <w:lang w:val="ru-RU"/>
        </w:rPr>
        <w:t>Комисија за задовољством предлаже Наставно-научном већу Факултета медицинских наука Универзитета у Крагујевцу да докторска дисертација „</w:t>
      </w:r>
      <w:r w:rsidRPr="001B775B">
        <w:rPr>
          <w:rFonts w:ascii="Times New Roman" w:hAnsi="Times New Roman" w:cs="Times New Roman"/>
          <w:b/>
          <w:bCs/>
          <w:sz w:val="24"/>
          <w:szCs w:val="24"/>
          <w:lang w:val="ru-RU"/>
        </w:rPr>
        <w:t>Утицај стања слуха на депресију, анксиозност и квалитет живота пацијената са тинитусом</w:t>
      </w:r>
      <w:r w:rsidRPr="001B775B">
        <w:rPr>
          <w:rFonts w:ascii="Times New Roman" w:hAnsi="Times New Roman" w:cs="Times New Roman"/>
          <w:sz w:val="24"/>
          <w:szCs w:val="24"/>
          <w:lang w:val="ru-RU"/>
        </w:rPr>
        <w:t xml:space="preserve">”кандидата Нинославе Драгутиновић буде позитивно оцењена и одобрена за јавну одбрану. </w:t>
      </w:r>
    </w:p>
    <w:p w:rsidR="00377FC3" w:rsidRPr="001B775B" w:rsidRDefault="00377FC3" w:rsidP="002666BC">
      <w:pPr>
        <w:jc w:val="both"/>
        <w:rPr>
          <w:rFonts w:ascii="Times New Roman" w:hAnsi="Times New Roman" w:cs="Times New Roman"/>
          <w:sz w:val="24"/>
          <w:szCs w:val="24"/>
          <w:lang w:val="ru-RU"/>
        </w:rPr>
      </w:pPr>
    </w:p>
    <w:p w:rsidR="00377FC3" w:rsidRPr="00457D29" w:rsidRDefault="00377FC3" w:rsidP="00E22C0E">
      <w:pPr>
        <w:ind w:firstLine="720"/>
        <w:jc w:val="center"/>
        <w:rPr>
          <w:rFonts w:ascii="Times New Roman" w:hAnsi="Times New Roman" w:cs="Times New Roman"/>
          <w:b/>
          <w:bCs/>
          <w:sz w:val="24"/>
          <w:szCs w:val="24"/>
        </w:rPr>
      </w:pPr>
      <w:r w:rsidRPr="00457D29">
        <w:rPr>
          <w:rFonts w:ascii="Times New Roman" w:hAnsi="Times New Roman" w:cs="Times New Roman"/>
          <w:b/>
          <w:bCs/>
          <w:sz w:val="24"/>
          <w:szCs w:val="24"/>
        </w:rPr>
        <w:t>ЧЛАНОВИ КОМИСИЈЕ</w:t>
      </w:r>
    </w:p>
    <w:p w:rsidR="00377FC3" w:rsidRPr="00457D29" w:rsidRDefault="00377FC3" w:rsidP="002666BC">
      <w:pPr>
        <w:rPr>
          <w:rFonts w:ascii="Times New Roman" w:hAnsi="Times New Roman" w:cs="Times New Roman"/>
          <w:b/>
          <w:bCs/>
          <w:sz w:val="24"/>
          <w:szCs w:val="24"/>
        </w:rPr>
      </w:pPr>
    </w:p>
    <w:p w:rsidR="00377FC3" w:rsidRPr="001B775B" w:rsidRDefault="00377FC3" w:rsidP="002666BC">
      <w:pPr>
        <w:pStyle w:val="ListParagraph"/>
        <w:numPr>
          <w:ilvl w:val="0"/>
          <w:numId w:val="3"/>
        </w:numP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 xml:space="preserve"> Проф. др Славица Ђукић – Дејановић, председник,</w:t>
      </w:r>
      <w:r w:rsidRPr="001B775B">
        <w:rPr>
          <w:rFonts w:ascii="Times New Roman" w:hAnsi="Times New Roman" w:cs="Times New Roman"/>
          <w:sz w:val="24"/>
          <w:szCs w:val="24"/>
          <w:lang w:val="ru-RU"/>
        </w:rPr>
        <w:t xml:space="preserve"> редовни професор за ужу научну област Психијатрија, Факултет медицинских наука Универзитета у Каргујевцу</w:t>
      </w:r>
    </w:p>
    <w:p w:rsidR="00377FC3" w:rsidRPr="00457D29" w:rsidRDefault="00377FC3" w:rsidP="002666BC">
      <w:pPr>
        <w:rPr>
          <w:rFonts w:ascii="Times New Roman" w:hAnsi="Times New Roman" w:cs="Times New Roman"/>
          <w:sz w:val="24"/>
          <w:szCs w:val="24"/>
        </w:rPr>
      </w:pPr>
      <w:r w:rsidRPr="001B775B">
        <w:rPr>
          <w:rFonts w:ascii="Times New Roman" w:hAnsi="Times New Roman" w:cs="Times New Roman"/>
          <w:sz w:val="24"/>
          <w:szCs w:val="24"/>
          <w:lang w:val="ru-RU"/>
        </w:rPr>
        <w:t xml:space="preserve">             </w:t>
      </w:r>
      <w:r w:rsidRPr="00457D29">
        <w:rPr>
          <w:rFonts w:ascii="Times New Roman" w:hAnsi="Times New Roman" w:cs="Times New Roman"/>
          <w:sz w:val="24"/>
          <w:szCs w:val="24"/>
        </w:rPr>
        <w:t>______________________________________________</w:t>
      </w:r>
    </w:p>
    <w:p w:rsidR="00377FC3" w:rsidRPr="001B775B" w:rsidRDefault="00377FC3" w:rsidP="002666BC">
      <w:pPr>
        <w:pStyle w:val="ListParagraph"/>
        <w:numPr>
          <w:ilvl w:val="0"/>
          <w:numId w:val="3"/>
        </w:numPr>
        <w:rPr>
          <w:rFonts w:ascii="Times New Roman" w:hAnsi="Times New Roman" w:cs="Times New Roman"/>
          <w:sz w:val="24"/>
          <w:szCs w:val="24"/>
          <w:lang w:val="ru-RU"/>
        </w:rPr>
      </w:pPr>
      <w:r w:rsidRPr="001B775B">
        <w:rPr>
          <w:rFonts w:ascii="Times New Roman" w:hAnsi="Times New Roman" w:cs="Times New Roman"/>
          <w:b/>
          <w:bCs/>
          <w:sz w:val="24"/>
          <w:szCs w:val="24"/>
          <w:lang w:val="ru-RU"/>
        </w:rPr>
        <w:t>Проф. др Љубица Живић, члан,</w:t>
      </w:r>
      <w:r w:rsidRPr="001B775B">
        <w:rPr>
          <w:rFonts w:ascii="Times New Roman" w:hAnsi="Times New Roman" w:cs="Times New Roman"/>
          <w:sz w:val="24"/>
          <w:szCs w:val="24"/>
          <w:lang w:val="ru-RU"/>
        </w:rPr>
        <w:t xml:space="preserve"> ванредни професор за ужу научну област Оториноларингологија, Факултет медицинских наука Универзитета у Каргујевцу </w:t>
      </w:r>
    </w:p>
    <w:p w:rsidR="00377FC3" w:rsidRPr="00457D29" w:rsidRDefault="00377FC3" w:rsidP="002666BC">
      <w:pPr>
        <w:rPr>
          <w:rFonts w:ascii="Times New Roman" w:hAnsi="Times New Roman" w:cs="Times New Roman"/>
          <w:sz w:val="24"/>
          <w:szCs w:val="24"/>
        </w:rPr>
      </w:pPr>
      <w:r w:rsidRPr="001B775B">
        <w:rPr>
          <w:rFonts w:ascii="Times New Roman" w:hAnsi="Times New Roman" w:cs="Times New Roman"/>
          <w:sz w:val="24"/>
          <w:szCs w:val="24"/>
          <w:lang w:val="ru-RU"/>
        </w:rPr>
        <w:t xml:space="preserve">             </w:t>
      </w:r>
      <w:r w:rsidRPr="00457D29">
        <w:rPr>
          <w:rFonts w:ascii="Times New Roman" w:hAnsi="Times New Roman" w:cs="Times New Roman"/>
          <w:sz w:val="24"/>
          <w:szCs w:val="24"/>
        </w:rPr>
        <w:t>______________________________________________</w:t>
      </w:r>
    </w:p>
    <w:p w:rsidR="00377FC3" w:rsidRPr="001B775B" w:rsidRDefault="00377FC3" w:rsidP="002666BC">
      <w:pPr>
        <w:pStyle w:val="ListParagraph"/>
        <w:numPr>
          <w:ilvl w:val="0"/>
          <w:numId w:val="3"/>
        </w:numPr>
        <w:pBdr>
          <w:bottom w:val="single" w:sz="12" w:space="1" w:color="auto"/>
        </w:pBdr>
        <w:rPr>
          <w:rFonts w:ascii="Times New Roman" w:hAnsi="Times New Roman" w:cs="Times New Roman"/>
          <w:b/>
          <w:bCs/>
          <w:sz w:val="24"/>
          <w:szCs w:val="24"/>
          <w:lang w:val="ru-RU"/>
        </w:rPr>
      </w:pPr>
      <w:r w:rsidRPr="001B775B">
        <w:rPr>
          <w:rFonts w:ascii="Times New Roman" w:hAnsi="Times New Roman" w:cs="Times New Roman"/>
          <w:b/>
          <w:bCs/>
          <w:sz w:val="24"/>
          <w:szCs w:val="24"/>
          <w:lang w:val="ru-RU"/>
        </w:rPr>
        <w:t xml:space="preserve"> Проф. др Душица Лечић-Тошевски, члан, </w:t>
      </w:r>
      <w:r w:rsidRPr="001B775B">
        <w:rPr>
          <w:rFonts w:ascii="Times New Roman" w:hAnsi="Times New Roman" w:cs="Times New Roman"/>
          <w:sz w:val="24"/>
          <w:szCs w:val="24"/>
          <w:lang w:val="ru-RU"/>
        </w:rPr>
        <w:t xml:space="preserve">редовни професор за ужу научну област Психијатрија, Медицински факултет Универзитета у Београду </w:t>
      </w:r>
    </w:p>
    <w:p w:rsidR="00377FC3" w:rsidRPr="00457D29" w:rsidRDefault="00377FC3" w:rsidP="002666BC">
      <w:pPr>
        <w:ind w:firstLine="720"/>
        <w:jc w:val="center"/>
        <w:rPr>
          <w:rFonts w:ascii="Times New Roman" w:hAnsi="Times New Roman" w:cs="Times New Roman"/>
          <w:sz w:val="24"/>
          <w:szCs w:val="24"/>
        </w:rPr>
      </w:pPr>
      <w:r w:rsidRPr="00457D29">
        <w:rPr>
          <w:rFonts w:ascii="Times New Roman" w:hAnsi="Times New Roman" w:cs="Times New Roman"/>
          <w:sz w:val="24"/>
          <w:szCs w:val="24"/>
        </w:rPr>
        <w:t>Крагујевац, 31. 10. 2012. године</w:t>
      </w:r>
      <w:bookmarkStart w:id="0" w:name="_GoBack"/>
      <w:bookmarkEnd w:id="0"/>
    </w:p>
    <w:sectPr w:rsidR="00377FC3" w:rsidRPr="00457D29" w:rsidSect="00C56FB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9509D"/>
    <w:multiLevelType w:val="hybridMultilevel"/>
    <w:tmpl w:val="A7A048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96D6E5B"/>
    <w:multiLevelType w:val="hybridMultilevel"/>
    <w:tmpl w:val="C866AB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1746000"/>
    <w:multiLevelType w:val="hybridMultilevel"/>
    <w:tmpl w:val="4460A886"/>
    <w:lvl w:ilvl="0" w:tplc="0409000F">
      <w:start w:val="1"/>
      <w:numFmt w:val="decimal"/>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F1E3220"/>
    <w:multiLevelType w:val="hybridMultilevel"/>
    <w:tmpl w:val="5830A1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cumentProtection w:edit="comments" w:formatting="1" w:enforcement="1"/>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6BC"/>
    <w:rsid w:val="001B775B"/>
    <w:rsid w:val="002666BC"/>
    <w:rsid w:val="00314D0D"/>
    <w:rsid w:val="00377FC3"/>
    <w:rsid w:val="003C539E"/>
    <w:rsid w:val="00457D29"/>
    <w:rsid w:val="004A18C5"/>
    <w:rsid w:val="00823120"/>
    <w:rsid w:val="009F294B"/>
    <w:rsid w:val="00B05673"/>
    <w:rsid w:val="00C17DA4"/>
    <w:rsid w:val="00C56FBF"/>
    <w:rsid w:val="00E22C0E"/>
    <w:rsid w:val="00F503BF"/>
    <w:rsid w:val="00FD2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DA4"/>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666BC"/>
    <w:rPr>
      <w:color w:val="0000FF"/>
      <w:u w:val="single"/>
    </w:rPr>
  </w:style>
  <w:style w:type="character" w:customStyle="1" w:styleId="apple-converted-space">
    <w:name w:val="apple-converted-space"/>
    <w:basedOn w:val="DefaultParagraphFont"/>
    <w:uiPriority w:val="99"/>
    <w:rsid w:val="002666BC"/>
  </w:style>
  <w:style w:type="paragraph" w:styleId="ListParagraph">
    <w:name w:val="List Paragraph"/>
    <w:basedOn w:val="Normal"/>
    <w:uiPriority w:val="99"/>
    <w:qFormat/>
    <w:rsid w:val="002666BC"/>
    <w:pPr>
      <w:ind w:left="720"/>
    </w:pPr>
  </w:style>
  <w:style w:type="character" w:styleId="CommentReference">
    <w:name w:val="annotation reference"/>
    <w:basedOn w:val="DefaultParagraphFont"/>
    <w:uiPriority w:val="99"/>
    <w:semiHidden/>
    <w:rsid w:val="002666BC"/>
    <w:rPr>
      <w:sz w:val="16"/>
      <w:szCs w:val="16"/>
    </w:rPr>
  </w:style>
  <w:style w:type="paragraph" w:styleId="CommentText">
    <w:name w:val="annotation text"/>
    <w:basedOn w:val="Normal"/>
    <w:link w:val="CommentTextChar"/>
    <w:uiPriority w:val="99"/>
    <w:semiHidden/>
    <w:rsid w:val="002666B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666BC"/>
    <w:rPr>
      <w:rFonts w:ascii="Calibri" w:hAnsi="Calibri" w:cs="Calibri"/>
      <w:sz w:val="20"/>
      <w:szCs w:val="20"/>
    </w:rPr>
  </w:style>
  <w:style w:type="paragraph" w:styleId="BalloonText">
    <w:name w:val="Balloon Text"/>
    <w:basedOn w:val="Normal"/>
    <w:link w:val="BalloonTextChar"/>
    <w:uiPriority w:val="99"/>
    <w:semiHidden/>
    <w:rsid w:val="00266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66BC"/>
    <w:rPr>
      <w:rFonts w:ascii="Tahoma" w:hAnsi="Tahoma" w:cs="Tahoma"/>
      <w:sz w:val="16"/>
      <w:szCs w:val="16"/>
    </w:rPr>
  </w:style>
  <w:style w:type="paragraph" w:styleId="Revision">
    <w:name w:val="Revision"/>
    <w:hidden/>
    <w:uiPriority w:val="99"/>
    <w:semiHidden/>
    <w:rsid w:val="002666BC"/>
    <w:rPr>
      <w:rFonts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DA4"/>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666BC"/>
    <w:rPr>
      <w:color w:val="0000FF"/>
      <w:u w:val="single"/>
    </w:rPr>
  </w:style>
  <w:style w:type="character" w:customStyle="1" w:styleId="apple-converted-space">
    <w:name w:val="apple-converted-space"/>
    <w:basedOn w:val="DefaultParagraphFont"/>
    <w:uiPriority w:val="99"/>
    <w:rsid w:val="002666BC"/>
  </w:style>
  <w:style w:type="paragraph" w:styleId="ListParagraph">
    <w:name w:val="List Paragraph"/>
    <w:basedOn w:val="Normal"/>
    <w:uiPriority w:val="99"/>
    <w:qFormat/>
    <w:rsid w:val="002666BC"/>
    <w:pPr>
      <w:ind w:left="720"/>
    </w:pPr>
  </w:style>
  <w:style w:type="character" w:styleId="CommentReference">
    <w:name w:val="annotation reference"/>
    <w:basedOn w:val="DefaultParagraphFont"/>
    <w:uiPriority w:val="99"/>
    <w:semiHidden/>
    <w:rsid w:val="002666BC"/>
    <w:rPr>
      <w:sz w:val="16"/>
      <w:szCs w:val="16"/>
    </w:rPr>
  </w:style>
  <w:style w:type="paragraph" w:styleId="CommentText">
    <w:name w:val="annotation text"/>
    <w:basedOn w:val="Normal"/>
    <w:link w:val="CommentTextChar"/>
    <w:uiPriority w:val="99"/>
    <w:semiHidden/>
    <w:rsid w:val="002666B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666BC"/>
    <w:rPr>
      <w:rFonts w:ascii="Calibri" w:hAnsi="Calibri" w:cs="Calibri"/>
      <w:sz w:val="20"/>
      <w:szCs w:val="20"/>
    </w:rPr>
  </w:style>
  <w:style w:type="paragraph" w:styleId="BalloonText">
    <w:name w:val="Balloon Text"/>
    <w:basedOn w:val="Normal"/>
    <w:link w:val="BalloonTextChar"/>
    <w:uiPriority w:val="99"/>
    <w:semiHidden/>
    <w:rsid w:val="00266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66BC"/>
    <w:rPr>
      <w:rFonts w:ascii="Tahoma" w:hAnsi="Tahoma" w:cs="Tahoma"/>
      <w:sz w:val="16"/>
      <w:szCs w:val="16"/>
    </w:rPr>
  </w:style>
  <w:style w:type="paragraph" w:styleId="Revision">
    <w:name w:val="Revision"/>
    <w:hidden/>
    <w:uiPriority w:val="99"/>
    <w:semiHidden/>
    <w:rsid w:val="002666BC"/>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3411</Words>
  <Characters>19448</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Medicinski fakultet</Company>
  <LinksUpToDate>false</LinksUpToDate>
  <CharactersWithSpaces>22814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c:creator>
  <cp:lastModifiedBy>User</cp:lastModifiedBy>
  <cp:revision>2</cp:revision>
  <cp:lastPrinted>2013-03-14T08:15:00Z</cp:lastPrinted>
  <dcterms:created xsi:type="dcterms:W3CDTF">2013-03-15T10:14:00Z</dcterms:created>
  <dcterms:modified xsi:type="dcterms:W3CDTF">2013-03-15T10:14:00Z</dcterms:modified>
</cp:coreProperties>
</file>