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B91" w:rsidRPr="00DA3FAD" w:rsidRDefault="00782B91" w:rsidP="00B9091F">
      <w:pPr>
        <w:tabs>
          <w:tab w:val="left" w:pos="180"/>
          <w:tab w:val="left" w:pos="540"/>
        </w:tabs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bookmarkStart w:id="0" w:name="_GoBack"/>
      <w:bookmarkEnd w:id="0"/>
      <w:r w:rsidRPr="00DA3FAD">
        <w:rPr>
          <w:rFonts w:ascii="Times New Roman" w:hAnsi="Times New Roman"/>
          <w:b/>
          <w:bCs/>
          <w:sz w:val="24"/>
          <w:szCs w:val="24"/>
          <w:lang w:val="ru-RU"/>
        </w:rPr>
        <w:t>УНИВЕРЗИТЕТ У КРАГУЈЕВЦУ</w:t>
      </w:r>
    </w:p>
    <w:p w:rsidR="00782B91" w:rsidRPr="00DA3FAD" w:rsidRDefault="00782B91" w:rsidP="00B909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DA3FAD">
        <w:rPr>
          <w:rFonts w:ascii="Times New Roman" w:hAnsi="Times New Roman"/>
          <w:b/>
          <w:bCs/>
          <w:sz w:val="24"/>
          <w:szCs w:val="24"/>
          <w:lang w:val="ru-RU"/>
        </w:rPr>
        <w:t>ФАКУЛТЕТ МЕДИЦИНСКИ</w:t>
      </w:r>
      <w:r w:rsidRPr="00DA3FAD">
        <w:rPr>
          <w:rFonts w:ascii="Times New Roman" w:hAnsi="Times New Roman"/>
          <w:b/>
          <w:bCs/>
          <w:sz w:val="24"/>
          <w:szCs w:val="24"/>
          <w:lang w:val="sr-Cyrl-CS"/>
        </w:rPr>
        <w:t>Х НАУКА</w:t>
      </w:r>
    </w:p>
    <w:p w:rsidR="00782B91" w:rsidRPr="00DA3FAD" w:rsidRDefault="00782B91" w:rsidP="00B909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DA3FAD">
        <w:rPr>
          <w:rFonts w:ascii="Times New Roman" w:hAnsi="Times New Roman"/>
          <w:b/>
          <w:bCs/>
          <w:sz w:val="24"/>
          <w:szCs w:val="24"/>
          <w:lang w:val="ru-RU"/>
        </w:rPr>
        <w:t>КРАГУЈЕВАЦ</w:t>
      </w:r>
    </w:p>
    <w:p w:rsidR="00782B91" w:rsidRPr="00B9091F" w:rsidRDefault="00782B91" w:rsidP="00B9091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DA3FAD">
        <w:rPr>
          <w:rFonts w:ascii="Times New Roman" w:hAnsi="Times New Roman"/>
          <w:b/>
          <w:sz w:val="24"/>
          <w:szCs w:val="24"/>
          <w:lang w:val="ru-RU"/>
        </w:rPr>
        <w:t>НАСТАВНО</w:t>
      </w:r>
      <w:r w:rsidRPr="00DA3FAD">
        <w:rPr>
          <w:rFonts w:ascii="Times New Roman" w:hAnsi="Times New Roman"/>
          <w:b/>
          <w:sz w:val="24"/>
          <w:szCs w:val="24"/>
        </w:rPr>
        <w:t>-</w:t>
      </w:r>
      <w:r w:rsidRPr="00DA3FAD">
        <w:rPr>
          <w:rFonts w:ascii="Times New Roman" w:hAnsi="Times New Roman"/>
          <w:b/>
          <w:sz w:val="24"/>
          <w:szCs w:val="24"/>
          <w:lang w:val="ru-RU"/>
        </w:rPr>
        <w:t>НАУЧНОМ ВЕЋУ</w:t>
      </w:r>
    </w:p>
    <w:p w:rsidR="00782B91" w:rsidRPr="00DA3FAD" w:rsidRDefault="00782B91" w:rsidP="00B9091F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  <w:lang w:val="ru-RU"/>
        </w:rPr>
      </w:pPr>
    </w:p>
    <w:p w:rsidR="00782B91" w:rsidRPr="00DA3FAD" w:rsidRDefault="00782B91" w:rsidP="00B909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A3FA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ИЗВЕШТАЈ КОМИСИЈЕ О ОЦЕНИ ЗАВРШЕНЕ</w:t>
      </w:r>
    </w:p>
    <w:p w:rsidR="00782B91" w:rsidRDefault="00782B91" w:rsidP="00B9091F">
      <w:pPr>
        <w:spacing w:after="0" w:line="36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val="ru-RU"/>
        </w:rPr>
      </w:pPr>
      <w:r w:rsidRPr="00DA3FAD">
        <w:rPr>
          <w:rFonts w:ascii="Times New Roman" w:eastAsia="Times New Roman" w:hAnsi="Times New Roman"/>
          <w:b/>
          <w:bCs/>
          <w:sz w:val="24"/>
          <w:szCs w:val="24"/>
          <w:lang w:val="ru-RU"/>
        </w:rPr>
        <w:t>ДОКТОРСКЕ ДИСЕРТАЦИЈЕ</w:t>
      </w:r>
    </w:p>
    <w:p w:rsidR="00782B91" w:rsidRDefault="00782B91" w:rsidP="00B9091F">
      <w:pPr>
        <w:spacing w:after="0" w:line="360" w:lineRule="auto"/>
        <w:rPr>
          <w:rFonts w:ascii="Times New Roman" w:eastAsia="Times New Roman" w:hAnsi="Times New Roman"/>
          <w:b/>
          <w:bCs/>
          <w:sz w:val="24"/>
          <w:szCs w:val="24"/>
        </w:rPr>
      </w:pPr>
    </w:p>
    <w:p w:rsidR="00782B91" w:rsidRPr="00782B91" w:rsidRDefault="00782B91" w:rsidP="00B9091F">
      <w:pPr>
        <w:pStyle w:val="ListParagraph"/>
        <w:numPr>
          <w:ilvl w:val="0"/>
          <w:numId w:val="1"/>
        </w:numPr>
        <w:tabs>
          <w:tab w:val="left" w:pos="284"/>
        </w:tabs>
        <w:spacing w:after="0" w:line="360" w:lineRule="auto"/>
        <w:ind w:left="284" w:hanging="284"/>
        <w:rPr>
          <w:rFonts w:ascii="Times New Roman" w:eastAsia="Times New Roman" w:hAnsi="Times New Roman"/>
          <w:b/>
          <w:bCs/>
          <w:sz w:val="24"/>
          <w:szCs w:val="24"/>
        </w:rPr>
      </w:pPr>
      <w:r w:rsidRPr="00782B91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t xml:space="preserve">ОДЛУКА НАСТАВНО-НАУЧНОГ </w:t>
      </w:r>
      <w:r w:rsidRPr="00782B91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В</w:t>
      </w:r>
      <w:r w:rsidRPr="00782B91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t xml:space="preserve">ЕЋА ФАКУЛТЕТА МЕДИЦИНСКИХ НАУКА </w:t>
      </w:r>
      <w:r w:rsidRPr="00782B91">
        <w:rPr>
          <w:rFonts w:ascii="Times New Roman" w:hAnsi="Times New Roman"/>
          <w:b/>
          <w:bCs/>
          <w:color w:val="000000"/>
          <w:sz w:val="24"/>
          <w:szCs w:val="24"/>
          <w:lang w:val="ru-RU"/>
        </w:rPr>
        <w:t>У</w:t>
      </w:r>
      <w:r w:rsidRPr="00782B91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t>НИВЕРЗИТЕТА У КРАГУЈЕВЦУ</w:t>
      </w:r>
    </w:p>
    <w:p w:rsidR="002F5881" w:rsidRDefault="002F5881" w:rsidP="00B9091F">
      <w:pPr>
        <w:tabs>
          <w:tab w:val="left" w:pos="0"/>
        </w:tabs>
        <w:spacing w:line="360" w:lineRule="auto"/>
      </w:pPr>
    </w:p>
    <w:p w:rsidR="00782B91" w:rsidRPr="00115728" w:rsidRDefault="00782B91" w:rsidP="00115728">
      <w:pPr>
        <w:spacing w:after="0" w:line="360" w:lineRule="auto"/>
        <w:ind w:firstLine="720"/>
        <w:jc w:val="both"/>
        <w:rPr>
          <w:rFonts w:ascii="Times New Roman" w:hAnsi="Times New Roman"/>
          <w:b/>
          <w:color w:val="000000"/>
          <w:sz w:val="24"/>
          <w:szCs w:val="24"/>
        </w:rPr>
      </w:pP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>На седници Наставно-научног већа</w:t>
      </w:r>
      <w:r w:rsidRPr="005A1861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>Факултета медицинских наука Универзитета у Крагујевцу, одржаној дана</w:t>
      </w:r>
      <w:r w:rsidRPr="005A1861">
        <w:rPr>
          <w:rFonts w:ascii="Times New Roman" w:hAnsi="Times New Roman"/>
          <w:color w:val="000000"/>
          <w:sz w:val="24"/>
          <w:szCs w:val="24"/>
          <w:lang w:val="ru-RU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2</w:t>
      </w:r>
      <w:r w:rsidR="00115728">
        <w:rPr>
          <w:rFonts w:ascii="Times New Roman" w:hAnsi="Times New Roman"/>
          <w:color w:val="000000"/>
          <w:sz w:val="24"/>
          <w:szCs w:val="24"/>
        </w:rPr>
        <w:t>6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.1</w:t>
      </w:r>
      <w:r w:rsidR="00115728">
        <w:rPr>
          <w:rFonts w:ascii="Times New Roman" w:hAnsi="Times New Roman"/>
          <w:color w:val="000000"/>
          <w:sz w:val="24"/>
          <w:szCs w:val="24"/>
        </w:rPr>
        <w:t>1</w:t>
      </w:r>
      <w:r>
        <w:rPr>
          <w:rFonts w:ascii="Times New Roman" w:hAnsi="Times New Roman"/>
          <w:color w:val="000000"/>
          <w:sz w:val="24"/>
          <w:szCs w:val="24"/>
          <w:lang w:val="ru-RU"/>
        </w:rPr>
        <w:t>.201</w:t>
      </w:r>
      <w:r>
        <w:rPr>
          <w:rFonts w:ascii="Times New Roman" w:hAnsi="Times New Roman"/>
          <w:color w:val="000000"/>
          <w:sz w:val="24"/>
          <w:szCs w:val="24"/>
        </w:rPr>
        <w:t>4</w:t>
      </w:r>
      <w:r w:rsidRPr="005A1861">
        <w:rPr>
          <w:rFonts w:ascii="Times New Roman" w:hAnsi="Times New Roman"/>
          <w:color w:val="000000"/>
          <w:sz w:val="24"/>
          <w:szCs w:val="24"/>
          <w:lang w:val="ru-RU"/>
        </w:rPr>
        <w:t>.</w:t>
      </w: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године</w:t>
      </w:r>
      <w:r>
        <w:rPr>
          <w:rFonts w:ascii="Times New Roman" w:hAnsi="Times New Roman"/>
          <w:color w:val="000000"/>
          <w:sz w:val="24"/>
          <w:szCs w:val="24"/>
          <w:lang w:val="sr-Cyrl-CS"/>
        </w:rPr>
        <w:t xml:space="preserve">, одлуком број </w:t>
      </w:r>
      <w:r w:rsidR="00115728" w:rsidRPr="00115728">
        <w:rPr>
          <w:rFonts w:ascii="Times New Roman" w:hAnsi="Times New Roman"/>
          <w:sz w:val="24"/>
          <w:szCs w:val="24"/>
        </w:rPr>
        <w:t>01-12893/3</w:t>
      </w:r>
      <w:r w:rsidR="00115728">
        <w:rPr>
          <w:rFonts w:ascii="Times New Roman" w:hAnsi="Times New Roman"/>
          <w:sz w:val="24"/>
          <w:szCs w:val="24"/>
        </w:rPr>
        <w:t xml:space="preserve">-13 </w:t>
      </w: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>формирана је Комисија за оцену и одбрану завршене докторске дисертације под називом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414E5">
        <w:rPr>
          <w:rFonts w:ascii="Times New Roman" w:hAnsi="Times New Roman"/>
          <w:b/>
          <w:sz w:val="24"/>
          <w:szCs w:val="24"/>
          <w:lang w:val="sr-Cyrl-CS"/>
        </w:rPr>
        <w:t>„</w:t>
      </w:r>
      <w:r w:rsidR="00115728">
        <w:rPr>
          <w:rFonts w:ascii="Times New Roman" w:hAnsi="Times New Roman"/>
          <w:b/>
          <w:color w:val="000000"/>
          <w:sz w:val="24"/>
          <w:szCs w:val="24"/>
        </w:rPr>
        <w:t xml:space="preserve">Анализа фактора који доприносе </w:t>
      </w:r>
      <w:r w:rsidR="00115728" w:rsidRPr="00115728">
        <w:rPr>
          <w:rFonts w:ascii="Times New Roman" w:hAnsi="Times New Roman"/>
          <w:b/>
          <w:color w:val="000000"/>
          <w:sz w:val="24"/>
          <w:szCs w:val="24"/>
        </w:rPr>
        <w:t>смртном исходу акутних тровања</w:t>
      </w:r>
      <w:r w:rsidRPr="005414E5">
        <w:rPr>
          <w:rFonts w:ascii="Times New Roman" w:hAnsi="Times New Roman"/>
          <w:b/>
          <w:sz w:val="24"/>
          <w:szCs w:val="24"/>
          <w:lang w:val="sr-Cyrl-CS"/>
        </w:rPr>
        <w:t>“</w:t>
      </w:r>
      <w:r w:rsidRPr="006A26EA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</w:t>
      </w: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>кандидата</w:t>
      </w:r>
      <w:r w:rsidR="00E56E26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дипл. фарм. </w:t>
      </w:r>
      <w:r w:rsidR="00115728">
        <w:rPr>
          <w:rFonts w:ascii="Times New Roman" w:hAnsi="Times New Roman"/>
          <w:color w:val="000000"/>
          <w:sz w:val="24"/>
          <w:szCs w:val="24"/>
          <w:lang w:val="sr-Cyrl-CS"/>
        </w:rPr>
        <w:t>Весне Путић</w:t>
      </w: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у следећем саставу:</w:t>
      </w:r>
    </w:p>
    <w:p w:rsidR="00852730" w:rsidRDefault="00852730" w:rsidP="00B9091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</w:p>
    <w:p w:rsidR="0089322F" w:rsidRPr="0089322F" w:rsidRDefault="00115728" w:rsidP="00B9091F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п</w:t>
      </w:r>
      <w:r w:rsidR="0089322F" w:rsidRPr="005A1861">
        <w:rPr>
          <w:rFonts w:ascii="Times New Roman" w:hAnsi="Times New Roman"/>
          <w:b/>
          <w:color w:val="000000"/>
          <w:sz w:val="24"/>
          <w:szCs w:val="24"/>
          <w:lang w:val="sr-Cyrl-CS"/>
        </w:rPr>
        <w:t>роф</w:t>
      </w:r>
      <w:r w:rsidR="0089322F" w:rsidRPr="005A1861">
        <w:rPr>
          <w:rFonts w:ascii="Times New Roman" w:hAnsi="Times New Roman"/>
          <w:b/>
          <w:color w:val="000000"/>
          <w:sz w:val="24"/>
          <w:szCs w:val="24"/>
        </w:rPr>
        <w:t xml:space="preserve">. др </w:t>
      </w:r>
      <w:r w:rsidR="0089322F">
        <w:rPr>
          <w:rFonts w:ascii="Times New Roman" w:hAnsi="Times New Roman"/>
          <w:b/>
          <w:color w:val="000000"/>
          <w:sz w:val="24"/>
          <w:szCs w:val="24"/>
          <w:lang w:val="sr-Cyrl-CS"/>
        </w:rPr>
        <w:t>Слободан</w:t>
      </w:r>
      <w:r w:rsidR="0089322F" w:rsidRPr="005A1861"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Јанковић</w:t>
      </w:r>
      <w:r w:rsidR="0089322F" w:rsidRPr="005A1861">
        <w:rPr>
          <w:rFonts w:ascii="Times New Roman" w:hAnsi="Times New Roman"/>
          <w:color w:val="000000"/>
          <w:sz w:val="24"/>
          <w:szCs w:val="24"/>
        </w:rPr>
        <w:t xml:space="preserve">, </w:t>
      </w:r>
      <w:r w:rsidR="0089322F" w:rsidRPr="005A1861">
        <w:rPr>
          <w:rFonts w:ascii="Times New Roman" w:hAnsi="Times New Roman"/>
          <w:color w:val="000000"/>
          <w:sz w:val="24"/>
          <w:szCs w:val="24"/>
          <w:lang w:val="sr-Cyrl-CS"/>
        </w:rPr>
        <w:t xml:space="preserve">редовни професор Факултета медицинских наука </w:t>
      </w:r>
      <w:r w:rsidR="0089322F" w:rsidRPr="005A1861">
        <w:rPr>
          <w:rFonts w:ascii="Times New Roman" w:hAnsi="Times New Roman"/>
          <w:color w:val="000000"/>
          <w:sz w:val="24"/>
          <w:szCs w:val="24"/>
        </w:rPr>
        <w:t>Универзитета у Крагујевцу</w:t>
      </w:r>
      <w:r w:rsidR="0089322F">
        <w:rPr>
          <w:rFonts w:ascii="Times New Roman" w:hAnsi="Times New Roman"/>
          <w:color w:val="000000"/>
          <w:sz w:val="24"/>
          <w:szCs w:val="24"/>
        </w:rPr>
        <w:t xml:space="preserve"> за ужe научнe</w:t>
      </w:r>
      <w:r w:rsidR="0089322F" w:rsidRPr="005A1861">
        <w:rPr>
          <w:rFonts w:ascii="Times New Roman" w:hAnsi="Times New Roman"/>
          <w:color w:val="000000"/>
          <w:sz w:val="24"/>
          <w:szCs w:val="24"/>
        </w:rPr>
        <w:t xml:space="preserve"> област</w:t>
      </w:r>
      <w:r w:rsidR="0089322F">
        <w:rPr>
          <w:rFonts w:ascii="Times New Roman" w:hAnsi="Times New Roman"/>
          <w:color w:val="000000"/>
          <w:sz w:val="24"/>
          <w:szCs w:val="24"/>
          <w:lang w:val="sr-Cyrl-CS"/>
        </w:rPr>
        <w:t>и</w:t>
      </w:r>
      <w:r w:rsidR="0089322F" w:rsidRPr="005A186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89322F" w:rsidRPr="005A1861">
        <w:rPr>
          <w:rFonts w:ascii="Times New Roman" w:hAnsi="Times New Roman"/>
          <w:color w:val="000000"/>
          <w:sz w:val="24"/>
          <w:szCs w:val="24"/>
          <w:lang w:val="sr-Cyrl-CS"/>
        </w:rPr>
        <w:t xml:space="preserve">Фармакологија и токсикологија </w:t>
      </w:r>
      <w:r w:rsidR="0089322F">
        <w:rPr>
          <w:rFonts w:ascii="Times New Roman" w:hAnsi="Times New Roman"/>
          <w:color w:val="000000"/>
          <w:sz w:val="24"/>
          <w:szCs w:val="24"/>
          <w:lang w:val="sr-Cyrl-CS"/>
        </w:rPr>
        <w:t xml:space="preserve">и </w:t>
      </w:r>
      <w:r w:rsidR="0089322F" w:rsidRPr="005A1861">
        <w:rPr>
          <w:rFonts w:ascii="Times New Roman" w:hAnsi="Times New Roman"/>
          <w:color w:val="000000"/>
          <w:sz w:val="24"/>
          <w:szCs w:val="24"/>
          <w:lang w:val="sr-Cyrl-CS"/>
        </w:rPr>
        <w:t>Клиничка фармација</w:t>
      </w:r>
      <w:r w:rsidR="0089322F">
        <w:rPr>
          <w:rFonts w:ascii="Times New Roman" w:hAnsi="Times New Roman"/>
          <w:color w:val="000000"/>
          <w:sz w:val="24"/>
          <w:szCs w:val="24"/>
          <w:lang w:val="sr-Cyrl-CS"/>
        </w:rPr>
        <w:t>, председник</w:t>
      </w:r>
      <w:r w:rsidR="0089322F" w:rsidRPr="005A1861">
        <w:rPr>
          <w:rFonts w:ascii="Times New Roman" w:hAnsi="Times New Roman"/>
          <w:color w:val="000000"/>
          <w:sz w:val="24"/>
          <w:szCs w:val="24"/>
          <w:lang w:val="sr-Cyrl-CS"/>
        </w:rPr>
        <w:t>;</w:t>
      </w:r>
    </w:p>
    <w:p w:rsidR="0089322F" w:rsidRPr="0089322F" w:rsidRDefault="00115728" w:rsidP="00B9091F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проф. др Мирјана Антуновић</w:t>
      </w:r>
      <w:r w:rsidR="0089322F" w:rsidRPr="0089322F"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, </w:t>
      </w:r>
      <w:r>
        <w:rPr>
          <w:rFonts w:ascii="Times New Roman" w:hAnsi="Times New Roman"/>
          <w:sz w:val="24"/>
          <w:szCs w:val="24"/>
          <w:lang w:val="ru-RU"/>
        </w:rPr>
        <w:t>ванредни професор</w:t>
      </w:r>
      <w:r w:rsidR="0089322F" w:rsidRPr="0089322F">
        <w:rPr>
          <w:rFonts w:ascii="Times New Roman" w:hAnsi="Times New Roman"/>
          <w:sz w:val="24"/>
          <w:szCs w:val="24"/>
          <w:lang w:val="ru-RU"/>
        </w:rPr>
        <w:t xml:space="preserve"> Факултета медицинских наука Универзитета у Крагујевцу за ужу научну област </w:t>
      </w:r>
      <w:r>
        <w:rPr>
          <w:rFonts w:ascii="Times New Roman" w:hAnsi="Times New Roman"/>
          <w:sz w:val="24"/>
          <w:szCs w:val="24"/>
          <w:lang w:val="ru-RU"/>
        </w:rPr>
        <w:t>Фармацеутска технологија</w:t>
      </w:r>
      <w:r w:rsidR="0089322F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="0089322F" w:rsidRPr="0089322F">
        <w:rPr>
          <w:rFonts w:ascii="Times New Roman" w:hAnsi="Times New Roman"/>
          <w:sz w:val="24"/>
          <w:szCs w:val="24"/>
          <w:lang w:val="sr-Cyrl-CS"/>
        </w:rPr>
        <w:t>члан</w:t>
      </w:r>
      <w:r w:rsidR="0089322F">
        <w:rPr>
          <w:rFonts w:ascii="Times New Roman" w:hAnsi="Times New Roman"/>
          <w:sz w:val="24"/>
          <w:szCs w:val="24"/>
          <w:lang w:val="sr-Cyrl-CS"/>
        </w:rPr>
        <w:t>;</w:t>
      </w:r>
    </w:p>
    <w:p w:rsidR="0089322F" w:rsidRPr="0089322F" w:rsidRDefault="00115728" w:rsidP="00B9091F">
      <w:pPr>
        <w:numPr>
          <w:ilvl w:val="0"/>
          <w:numId w:val="2"/>
        </w:num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п</w:t>
      </w:r>
      <w:r w:rsidR="0089322F" w:rsidRPr="0089322F">
        <w:rPr>
          <w:rFonts w:ascii="Times New Roman" w:hAnsi="Times New Roman"/>
          <w:b/>
          <w:sz w:val="24"/>
          <w:szCs w:val="24"/>
          <w:lang w:val="sr-Cyrl-CS"/>
        </w:rPr>
        <w:t xml:space="preserve">роф. </w:t>
      </w:r>
      <w:r w:rsidR="001B0168">
        <w:rPr>
          <w:rFonts w:ascii="Times New Roman" w:hAnsi="Times New Roman"/>
          <w:b/>
          <w:sz w:val="24"/>
          <w:szCs w:val="24"/>
        </w:rPr>
        <w:t xml:space="preserve">др Јасмина Јовић </w:t>
      </w:r>
      <w:r w:rsidR="0089322F" w:rsidRPr="0089322F">
        <w:rPr>
          <w:rFonts w:ascii="Times New Roman" w:hAnsi="Times New Roman"/>
          <w:b/>
          <w:sz w:val="24"/>
          <w:szCs w:val="24"/>
        </w:rPr>
        <w:t>Стошић</w:t>
      </w:r>
      <w:r w:rsidR="001B0168">
        <w:rPr>
          <w:rFonts w:ascii="Times New Roman" w:hAnsi="Times New Roman"/>
          <w:sz w:val="24"/>
          <w:szCs w:val="24"/>
          <w:lang w:val="ru-RU"/>
        </w:rPr>
        <w:t>,</w:t>
      </w:r>
      <w:r w:rsidR="0089322F" w:rsidRPr="0089322F">
        <w:rPr>
          <w:rFonts w:ascii="Times New Roman" w:hAnsi="Times New Roman"/>
          <w:sz w:val="24"/>
          <w:szCs w:val="24"/>
          <w:lang w:val="ru-RU"/>
        </w:rPr>
        <w:t xml:space="preserve"> ванредни професор Медицинског факултета ВМА Универзитета одбране у Београду, </w:t>
      </w:r>
      <w:r w:rsidR="0089322F" w:rsidRPr="0089322F">
        <w:rPr>
          <w:rFonts w:ascii="Times New Roman" w:hAnsi="Times New Roman"/>
          <w:sz w:val="24"/>
          <w:szCs w:val="24"/>
          <w:lang w:val="sr-Cyrl-CS"/>
        </w:rPr>
        <w:t>Катедра за ургентну, клиничку и аналитичку  токсикологију и фармакологију Војномедицинске академије у Београду</w:t>
      </w:r>
      <w:r w:rsidR="0089322F">
        <w:rPr>
          <w:rFonts w:ascii="Times New Roman" w:hAnsi="Times New Roman"/>
          <w:sz w:val="24"/>
          <w:szCs w:val="24"/>
          <w:lang w:val="sr-Cyrl-CS"/>
        </w:rPr>
        <w:t>,</w:t>
      </w:r>
      <w:r w:rsidR="0089322F" w:rsidRPr="0089322F">
        <w:rPr>
          <w:rFonts w:ascii="Times New Roman" w:hAnsi="Times New Roman"/>
          <w:sz w:val="24"/>
          <w:szCs w:val="24"/>
          <w:lang w:val="sr-Cyrl-CS"/>
        </w:rPr>
        <w:t xml:space="preserve"> члан</w:t>
      </w:r>
      <w:r w:rsidR="0089322F">
        <w:rPr>
          <w:rFonts w:ascii="Times New Roman" w:hAnsi="Times New Roman"/>
          <w:sz w:val="24"/>
          <w:szCs w:val="24"/>
          <w:lang w:val="sr-Cyrl-CS"/>
        </w:rPr>
        <w:t>;</w:t>
      </w:r>
    </w:p>
    <w:p w:rsidR="0089322F" w:rsidRDefault="0089322F" w:rsidP="00B909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89322F" w:rsidRDefault="0089322F" w:rsidP="00B9091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  <w:lang w:val="sr-Cyrl-CS"/>
        </w:rPr>
      </w:pP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 xml:space="preserve">Комисија је прегледала и проучила докторску дисертацију кандидата </w:t>
      </w:r>
      <w:r>
        <w:rPr>
          <w:rFonts w:ascii="Times New Roman" w:hAnsi="Times New Roman"/>
          <w:color w:val="000000"/>
          <w:sz w:val="24"/>
          <w:szCs w:val="24"/>
        </w:rPr>
        <w:t xml:space="preserve">дипл. фарм. </w:t>
      </w:r>
      <w:r w:rsidR="004C7142">
        <w:rPr>
          <w:rFonts w:ascii="Times New Roman" w:hAnsi="Times New Roman"/>
          <w:color w:val="000000"/>
          <w:sz w:val="24"/>
          <w:szCs w:val="24"/>
          <w:lang w:val="sr-Cyrl-CS"/>
        </w:rPr>
        <w:t>Весне Путић</w:t>
      </w:r>
      <w:r w:rsidR="004C7142" w:rsidRPr="005A1861">
        <w:rPr>
          <w:rFonts w:ascii="Times New Roman" w:hAnsi="Times New Roman"/>
          <w:color w:val="000000"/>
          <w:sz w:val="24"/>
          <w:szCs w:val="24"/>
          <w:lang w:val="sr-Cyrl-CS"/>
        </w:rPr>
        <w:t xml:space="preserve"> </w:t>
      </w: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>и подноси Наставно-научном већу следећи</w:t>
      </w:r>
    </w:p>
    <w:p w:rsidR="00F5568C" w:rsidRPr="00B9091F" w:rsidRDefault="00F5568C" w:rsidP="00B9091F">
      <w:pPr>
        <w:spacing w:after="0" w:line="360" w:lineRule="auto"/>
        <w:rPr>
          <w:rFonts w:ascii="Times New Roman" w:hAnsi="Times New Roman"/>
          <w:b/>
          <w:bCs/>
          <w:color w:val="000000"/>
          <w:sz w:val="24"/>
          <w:szCs w:val="24"/>
        </w:rPr>
      </w:pPr>
    </w:p>
    <w:p w:rsidR="00451DA1" w:rsidRPr="004F1C58" w:rsidRDefault="00451DA1" w:rsidP="00B9091F">
      <w:pPr>
        <w:spacing w:after="0" w:line="360" w:lineRule="auto"/>
        <w:jc w:val="center"/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</w:pPr>
      <w:r w:rsidRPr="004F1C58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lastRenderedPageBreak/>
        <w:t>ИЗВЕШТАЈ</w:t>
      </w:r>
    </w:p>
    <w:p w:rsidR="00451DA1" w:rsidRPr="009E6EE0" w:rsidRDefault="00451DA1" w:rsidP="00B9091F">
      <w:pPr>
        <w:spacing w:after="0" w:line="360" w:lineRule="auto"/>
        <w:ind w:left="36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sr-Cyrl-CS"/>
        </w:rPr>
      </w:pPr>
    </w:p>
    <w:p w:rsidR="00451DA1" w:rsidRDefault="00451DA1" w:rsidP="00B9091F">
      <w:pPr>
        <w:numPr>
          <w:ilvl w:val="1"/>
          <w:numId w:val="3"/>
        </w:numPr>
        <w:tabs>
          <w:tab w:val="clear" w:pos="360"/>
          <w:tab w:val="left" w:pos="720"/>
        </w:tabs>
        <w:spacing w:after="0" w:line="360" w:lineRule="auto"/>
        <w:ind w:left="720" w:hanging="630"/>
        <w:jc w:val="both"/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</w:pPr>
      <w:r w:rsidRPr="005A1861">
        <w:rPr>
          <w:rFonts w:ascii="Times New Roman" w:hAnsi="Times New Roman"/>
          <w:b/>
          <w:bCs/>
          <w:color w:val="000000"/>
          <w:sz w:val="24"/>
          <w:szCs w:val="24"/>
          <w:lang w:val="sr-Cyrl-CS"/>
        </w:rPr>
        <w:t>Значај и допринос докторске дисертације са становишта актуелног стања у одређеној научној области</w:t>
      </w:r>
    </w:p>
    <w:p w:rsidR="0089322F" w:rsidRDefault="0089322F" w:rsidP="00B9091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7833A5" w:rsidRDefault="007833A5" w:rsidP="00B9091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Докторска дисертација кандидата дипл. фарм. </w:t>
      </w:r>
      <w:r w:rsidR="004C7142" w:rsidRPr="004C7142">
        <w:rPr>
          <w:rFonts w:ascii="Times New Roman" w:hAnsi="Times New Roman"/>
          <w:color w:val="000000"/>
          <w:sz w:val="24"/>
          <w:szCs w:val="24"/>
        </w:rPr>
        <w:t xml:space="preserve">Весне Путић </w:t>
      </w:r>
      <w:r>
        <w:rPr>
          <w:rFonts w:ascii="Times New Roman" w:hAnsi="Times New Roman"/>
          <w:color w:val="000000"/>
          <w:sz w:val="24"/>
          <w:szCs w:val="24"/>
        </w:rPr>
        <w:t>под називом ”</w:t>
      </w:r>
      <w:r w:rsidR="004C7142" w:rsidRPr="004C7142">
        <w:rPr>
          <w:rFonts w:ascii="Times New Roman" w:hAnsi="Times New Roman"/>
          <w:color w:val="000000"/>
          <w:sz w:val="24"/>
          <w:szCs w:val="24"/>
        </w:rPr>
        <w:t>Анализа фактора који доприносе смртном исходу акутних тровања</w:t>
      </w:r>
      <w:r>
        <w:rPr>
          <w:rFonts w:ascii="Times New Roman" w:hAnsi="Times New Roman"/>
          <w:color w:val="000000"/>
          <w:sz w:val="24"/>
          <w:szCs w:val="24"/>
        </w:rPr>
        <w:t xml:space="preserve">ˮ представља </w:t>
      </w:r>
      <w:r w:rsidR="004C7142">
        <w:rPr>
          <w:rFonts w:ascii="Times New Roman" w:hAnsi="Times New Roman"/>
          <w:color w:val="000000"/>
          <w:sz w:val="24"/>
          <w:szCs w:val="24"/>
        </w:rPr>
        <w:t>детаљно истраживање карактеристика отрованих особа и околности њиховог лечења које доприносе смртном исходу, са циљем да се идентификују фактори на које је могуће утицати превентивно или терапијски</w:t>
      </w:r>
      <w:r>
        <w:rPr>
          <w:rFonts w:ascii="Times New Roman" w:hAnsi="Times New Roman"/>
          <w:color w:val="000000"/>
          <w:sz w:val="24"/>
          <w:szCs w:val="24"/>
        </w:rPr>
        <w:t>.</w:t>
      </w:r>
      <w:r w:rsidR="0016748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6E5A35">
        <w:rPr>
          <w:rFonts w:ascii="Times New Roman" w:hAnsi="Times New Roman"/>
          <w:color w:val="000000"/>
          <w:sz w:val="24"/>
          <w:szCs w:val="24"/>
        </w:rPr>
        <w:t>Ова</w:t>
      </w:r>
      <w:r w:rsidR="00167483">
        <w:rPr>
          <w:rFonts w:ascii="Times New Roman" w:hAnsi="Times New Roman"/>
          <w:color w:val="000000"/>
          <w:sz w:val="24"/>
          <w:szCs w:val="24"/>
        </w:rPr>
        <w:t xml:space="preserve"> студија представља оригинално истраживање из области </w:t>
      </w:r>
      <w:r w:rsidR="004C7142">
        <w:rPr>
          <w:rFonts w:ascii="Times New Roman" w:hAnsi="Times New Roman"/>
          <w:color w:val="000000"/>
          <w:sz w:val="24"/>
          <w:szCs w:val="24"/>
        </w:rPr>
        <w:t>токсикологије и фармакоепидемиологије</w:t>
      </w:r>
      <w:r w:rsidR="006E5A35">
        <w:rPr>
          <w:rFonts w:ascii="Times New Roman" w:hAnsi="Times New Roman"/>
          <w:color w:val="000000"/>
          <w:sz w:val="24"/>
          <w:szCs w:val="24"/>
        </w:rPr>
        <w:t>, и спроведена је у оквиру Националног центра за контролу тровања (Војномедицинска Академија, Београд)</w:t>
      </w:r>
      <w:r w:rsidR="00EF49ED">
        <w:rPr>
          <w:rFonts w:ascii="Times New Roman" w:hAnsi="Times New Roman"/>
          <w:color w:val="000000"/>
          <w:sz w:val="24"/>
          <w:szCs w:val="24"/>
        </w:rPr>
        <w:t>.</w:t>
      </w:r>
      <w:r w:rsidR="00394053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CE0C85">
        <w:rPr>
          <w:rFonts w:ascii="Times New Roman" w:hAnsi="Times New Roman"/>
          <w:color w:val="000000"/>
          <w:sz w:val="24"/>
          <w:szCs w:val="24"/>
        </w:rPr>
        <w:t>Значај спроведене докторске ди</w:t>
      </w:r>
      <w:r w:rsidR="006E5A35">
        <w:rPr>
          <w:rFonts w:ascii="Times New Roman" w:hAnsi="Times New Roman"/>
          <w:color w:val="000000"/>
          <w:sz w:val="24"/>
          <w:szCs w:val="24"/>
        </w:rPr>
        <w:t>сертације се огледа у указивању на најважније предикторе смртног исхода код све три групе тровања: одмакла старосна доб отрованих особа, присутни поремећаји свести, брз настанак респираторне инсуфицијенције, појава акутне бубрежне инсуфицијенције и примена метода респираторне потпоре</w:t>
      </w:r>
      <w:r w:rsidR="00CE0C85">
        <w:rPr>
          <w:rFonts w:ascii="Times New Roman" w:hAnsi="Times New Roman"/>
          <w:color w:val="000000"/>
          <w:sz w:val="24"/>
          <w:szCs w:val="24"/>
        </w:rPr>
        <w:t>.</w:t>
      </w:r>
    </w:p>
    <w:p w:rsidR="005E6DAE" w:rsidRDefault="006E5A35" w:rsidP="00B9091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Најчешћа тровања у нашој средини су управо она која су обухваћена овим истраживањем: тровања пестицидима, психотропним лековима и корозивима</w:t>
      </w:r>
      <w:r w:rsidR="00D4545C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 xml:space="preserve"> Лечење тровања је у великој мери емпиријског карактера, јер због саме природе тог феномена је веома тешко спроводити контролисане клиничке студије и формирати водиче за лечење засноване на чврстим доказима. Отуда су опсервационе студије и прикази случајева драгоцени облици истраживања тровања, који могу да укажу на оптималне начине лечења</w:t>
      </w:r>
      <w:r w:rsidR="00A918FD">
        <w:rPr>
          <w:rFonts w:ascii="Times New Roman" w:hAnsi="Times New Roman"/>
          <w:color w:val="000000"/>
          <w:sz w:val="24"/>
          <w:szCs w:val="24"/>
        </w:rPr>
        <w:t xml:space="preserve"> и отклањања фактора ризика за смртни исход. Ова дисертација је указала да се смртни исходи могу избећи уколико се што раније и на оптималан начин примене мере отклањања отрова из гастроинтестиналног тракта код тровања психофармацима, а да је код свих узрока тровања критично рано препознавање попуштања бубрега и/или респираторне функције, и оптимална примена мера механичке вентилације и надокнаде бубрежне функције. Такође је дисертација указала на благотворно дејство интравенске примеле липидних емулзија код тровања отровима који се одликују великом липосолубилношћу.</w:t>
      </w:r>
    </w:p>
    <w:p w:rsidR="0005357A" w:rsidRDefault="0005357A" w:rsidP="00B9091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lastRenderedPageBreak/>
        <w:t xml:space="preserve">Одређивање фактора који утичу на </w:t>
      </w:r>
      <w:r w:rsidR="00A918FD">
        <w:rPr>
          <w:rFonts w:ascii="Times New Roman" w:hAnsi="Times New Roman"/>
          <w:color w:val="000000"/>
          <w:sz w:val="24"/>
          <w:szCs w:val="24"/>
        </w:rPr>
        <w:t>смртни исход најчешћих тровања</w:t>
      </w:r>
      <w:r>
        <w:rPr>
          <w:rFonts w:ascii="Times New Roman" w:hAnsi="Times New Roman"/>
          <w:color w:val="000000"/>
          <w:sz w:val="24"/>
          <w:szCs w:val="24"/>
        </w:rPr>
        <w:t xml:space="preserve"> може бити од користи приликом </w:t>
      </w:r>
      <w:r w:rsidR="00A918FD">
        <w:rPr>
          <w:rFonts w:ascii="Times New Roman" w:hAnsi="Times New Roman"/>
          <w:color w:val="000000"/>
          <w:sz w:val="24"/>
          <w:szCs w:val="24"/>
        </w:rPr>
        <w:t>израде процедура и упутстава за лечење тровања у здравственим установама, што</w:t>
      </w:r>
      <w:r w:rsidR="00063BE8">
        <w:rPr>
          <w:rFonts w:ascii="Times New Roman" w:hAnsi="Times New Roman"/>
          <w:color w:val="000000"/>
          <w:sz w:val="24"/>
          <w:szCs w:val="24"/>
        </w:rPr>
        <w:t xml:space="preserve"> ће</w:t>
      </w:r>
      <w:r w:rsidR="00A918FD">
        <w:rPr>
          <w:rFonts w:ascii="Times New Roman" w:hAnsi="Times New Roman"/>
          <w:color w:val="000000"/>
          <w:sz w:val="24"/>
          <w:szCs w:val="24"/>
        </w:rPr>
        <w:t xml:space="preserve"> у крај</w:t>
      </w:r>
      <w:r w:rsidR="00063BE8">
        <w:rPr>
          <w:rFonts w:ascii="Times New Roman" w:hAnsi="Times New Roman"/>
          <w:color w:val="000000"/>
          <w:sz w:val="24"/>
          <w:szCs w:val="24"/>
        </w:rPr>
        <w:t>њем довести до смањења смртности</w:t>
      </w:r>
      <w:r w:rsidR="00EA227E">
        <w:rPr>
          <w:rFonts w:ascii="Times New Roman" w:hAnsi="Times New Roman"/>
          <w:color w:val="000000"/>
          <w:sz w:val="24"/>
          <w:szCs w:val="24"/>
        </w:rPr>
        <w:t>.</w:t>
      </w:r>
    </w:p>
    <w:p w:rsidR="00D933AB" w:rsidRDefault="00D933AB" w:rsidP="00B9091F">
      <w:pPr>
        <w:spacing w:after="0" w:line="360" w:lineRule="auto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EA227E" w:rsidRPr="00DA3FAD" w:rsidRDefault="00EA227E" w:rsidP="00B9091F">
      <w:pPr>
        <w:spacing w:after="0" w:line="360" w:lineRule="auto"/>
        <w:ind w:left="720" w:hanging="527"/>
        <w:jc w:val="both"/>
        <w:rPr>
          <w:rFonts w:ascii="Times New Roman" w:hAnsi="Times New Roman"/>
          <w:sz w:val="24"/>
          <w:szCs w:val="24"/>
          <w:lang w:val="sr-Cyrl-CS"/>
        </w:rPr>
      </w:pPr>
      <w:r w:rsidRPr="00DA3FAD">
        <w:rPr>
          <w:rFonts w:ascii="Times New Roman" w:hAnsi="Times New Roman"/>
          <w:b/>
          <w:sz w:val="24"/>
          <w:szCs w:val="24"/>
          <w:lang w:val="sr-Cyrl-CS"/>
        </w:rPr>
        <w:t>2.2.</w:t>
      </w:r>
      <w:r w:rsidRPr="00DA3FA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DA3FAD">
        <w:rPr>
          <w:rFonts w:ascii="Times New Roman" w:hAnsi="Times New Roman"/>
          <w:b/>
          <w:bCs/>
          <w:sz w:val="24"/>
          <w:szCs w:val="24"/>
          <w:lang w:val="sr-Cyrl-CS"/>
        </w:rPr>
        <w:t>О</w:t>
      </w:r>
      <w:r w:rsidRPr="00DA3FAD">
        <w:rPr>
          <w:rFonts w:ascii="Times New Roman" w:hAnsi="Times New Roman"/>
          <w:b/>
          <w:bCs/>
          <w:sz w:val="24"/>
          <w:szCs w:val="24"/>
          <w:lang w:val="ru-RU"/>
        </w:rPr>
        <w:t>цен</w:t>
      </w:r>
      <w:r w:rsidRPr="00DA3FAD">
        <w:rPr>
          <w:rFonts w:ascii="Times New Roman" w:hAnsi="Times New Roman"/>
          <w:b/>
          <w:bCs/>
          <w:sz w:val="24"/>
          <w:szCs w:val="24"/>
          <w:lang w:val="sr-Cyrl-CS"/>
        </w:rPr>
        <w:t>а</w:t>
      </w:r>
      <w:r w:rsidRPr="00DA3FAD">
        <w:rPr>
          <w:rFonts w:ascii="Times New Roman" w:hAnsi="Times New Roman"/>
          <w:b/>
          <w:bCs/>
          <w:sz w:val="24"/>
          <w:szCs w:val="24"/>
          <w:lang w:val="ru-RU"/>
        </w:rPr>
        <w:t xml:space="preserve"> да је урађена докторска дисертација резултат оригиналног научног рада кандидата у одговарајућој научној области</w:t>
      </w:r>
    </w:p>
    <w:p w:rsidR="00EA227E" w:rsidRDefault="00EA227E" w:rsidP="00B9091F">
      <w:pPr>
        <w:spacing w:after="0" w:line="360" w:lineRule="auto"/>
        <w:ind w:firstLine="720"/>
        <w:jc w:val="both"/>
        <w:rPr>
          <w:rFonts w:ascii="Times New Roman" w:hAnsi="Times New Roman"/>
          <w:color w:val="000000"/>
          <w:sz w:val="24"/>
          <w:szCs w:val="24"/>
        </w:rPr>
      </w:pPr>
    </w:p>
    <w:p w:rsidR="000D4723" w:rsidRDefault="00EA227E" w:rsidP="00B9091F">
      <w:pPr>
        <w:spacing w:after="0" w:line="360" w:lineRule="auto"/>
        <w:ind w:firstLine="720"/>
        <w:jc w:val="both"/>
        <w:outlineLvl w:val="3"/>
        <w:rPr>
          <w:rFonts w:ascii="Times New Roman" w:hAnsi="Times New Roman"/>
          <w:sz w:val="24"/>
          <w:szCs w:val="24"/>
          <w:lang w:val="sr-Cyrl-CS"/>
        </w:rPr>
      </w:pPr>
      <w:r w:rsidRPr="006F2709">
        <w:rPr>
          <w:rFonts w:ascii="Times New Roman" w:hAnsi="Times New Roman"/>
          <w:sz w:val="24"/>
          <w:szCs w:val="24"/>
          <w:lang w:val="sr-Cyrl-CS"/>
        </w:rPr>
        <w:t>Прегледом доступне литературе прикупљене детаљним и систематским претраживањем доступних биомедицинских база података „</w:t>
      </w:r>
      <w:r w:rsidRPr="006F2709">
        <w:rPr>
          <w:rFonts w:ascii="Times New Roman" w:hAnsi="Times New Roman"/>
          <w:sz w:val="24"/>
          <w:szCs w:val="24"/>
          <w:lang w:val="sr-Latn-CS"/>
        </w:rPr>
        <w:t>Medline</w:t>
      </w:r>
      <w:r w:rsidRPr="006F2709">
        <w:rPr>
          <w:rFonts w:ascii="Times New Roman" w:hAnsi="Times New Roman"/>
          <w:sz w:val="24"/>
          <w:szCs w:val="24"/>
          <w:lang w:val="sr-Cyrl-CS"/>
        </w:rPr>
        <w:t>“, „Embase“</w:t>
      </w:r>
      <w:r w:rsidRPr="006F2709">
        <w:rPr>
          <w:rFonts w:ascii="Times New Roman" w:hAnsi="Times New Roman"/>
          <w:sz w:val="24"/>
          <w:szCs w:val="24"/>
        </w:rPr>
        <w:t>,</w:t>
      </w:r>
      <w:r w:rsidRPr="006F2709">
        <w:rPr>
          <w:rFonts w:ascii="Times New Roman" w:hAnsi="Times New Roman"/>
          <w:sz w:val="24"/>
          <w:szCs w:val="24"/>
          <w:lang w:val="sr-Cyrl-CS"/>
        </w:rPr>
        <w:t xml:space="preserve"> „</w:t>
      </w:r>
      <w:r w:rsidRPr="006F2709">
        <w:rPr>
          <w:rFonts w:ascii="Times New Roman" w:hAnsi="Times New Roman"/>
          <w:sz w:val="24"/>
          <w:szCs w:val="24"/>
          <w:lang w:val="sr-Latn-CS"/>
        </w:rPr>
        <w:t>ScienceDirect</w:t>
      </w:r>
      <w:r w:rsidRPr="006F2709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Pr="006F2709">
        <w:rPr>
          <w:rFonts w:ascii="Times New Roman" w:hAnsi="Times New Roman"/>
          <w:sz w:val="24"/>
          <w:szCs w:val="24"/>
        </w:rPr>
        <w:t>и „Cochrane</w:t>
      </w:r>
      <w:r w:rsidRPr="006F2709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6F2709">
        <w:rPr>
          <w:rFonts w:ascii="Times New Roman" w:hAnsi="Times New Roman"/>
          <w:sz w:val="24"/>
          <w:szCs w:val="24"/>
        </w:rPr>
        <w:t>database of systematic reviews“</w:t>
      </w:r>
      <w:r>
        <w:rPr>
          <w:rFonts w:ascii="Times New Roman" w:hAnsi="Times New Roman"/>
          <w:sz w:val="24"/>
          <w:szCs w:val="24"/>
        </w:rPr>
        <w:t xml:space="preserve"> помоћу </w:t>
      </w:r>
      <w:r w:rsidR="000D4723">
        <w:rPr>
          <w:rFonts w:ascii="Times New Roman" w:hAnsi="Times New Roman"/>
          <w:sz w:val="24"/>
          <w:szCs w:val="24"/>
        </w:rPr>
        <w:t xml:space="preserve">одговарајућих </w:t>
      </w:r>
      <w:r>
        <w:rPr>
          <w:rFonts w:ascii="Times New Roman" w:hAnsi="Times New Roman"/>
          <w:sz w:val="24"/>
          <w:szCs w:val="24"/>
        </w:rPr>
        <w:t xml:space="preserve">кључних речи </w:t>
      </w:r>
      <w:r w:rsidR="00091AE0">
        <w:rPr>
          <w:rFonts w:ascii="Times New Roman" w:hAnsi="Times New Roman"/>
          <w:sz w:val="24"/>
          <w:szCs w:val="24"/>
        </w:rPr>
        <w:t>„</w:t>
      </w:r>
      <w:r w:rsidR="00063BE8">
        <w:rPr>
          <w:rFonts w:ascii="Times New Roman" w:hAnsi="Times New Roman"/>
          <w:sz w:val="24"/>
          <w:szCs w:val="24"/>
        </w:rPr>
        <w:t>poisoning</w:t>
      </w:r>
      <w:r w:rsidR="00091AE0">
        <w:rPr>
          <w:rFonts w:ascii="Times New Roman" w:hAnsi="Times New Roman"/>
          <w:sz w:val="24"/>
          <w:szCs w:val="24"/>
        </w:rPr>
        <w:t>“, „</w:t>
      </w:r>
      <w:r w:rsidR="00063BE8">
        <w:rPr>
          <w:rFonts w:ascii="Times New Roman" w:hAnsi="Times New Roman"/>
          <w:sz w:val="24"/>
          <w:szCs w:val="24"/>
        </w:rPr>
        <w:t>risk factors</w:t>
      </w:r>
      <w:r w:rsidR="00091AE0">
        <w:rPr>
          <w:rFonts w:ascii="Times New Roman" w:hAnsi="Times New Roman"/>
          <w:sz w:val="24"/>
          <w:szCs w:val="24"/>
        </w:rPr>
        <w:t>“, „</w:t>
      </w:r>
      <w:r w:rsidR="00063BE8">
        <w:rPr>
          <w:rFonts w:ascii="Times New Roman" w:hAnsi="Times New Roman"/>
          <w:sz w:val="24"/>
          <w:szCs w:val="24"/>
        </w:rPr>
        <w:t>death outcome“ у комбинацији са</w:t>
      </w:r>
      <w:r w:rsidR="00091AE0">
        <w:rPr>
          <w:rFonts w:ascii="Times New Roman" w:hAnsi="Times New Roman"/>
          <w:sz w:val="24"/>
          <w:szCs w:val="24"/>
        </w:rPr>
        <w:t xml:space="preserve"> „</w:t>
      </w:r>
      <w:r w:rsidR="00063BE8">
        <w:rPr>
          <w:rFonts w:ascii="Times New Roman" w:hAnsi="Times New Roman"/>
          <w:sz w:val="24"/>
          <w:szCs w:val="24"/>
        </w:rPr>
        <w:t>pesticides</w:t>
      </w:r>
      <w:r w:rsidR="00091AE0">
        <w:rPr>
          <w:rFonts w:ascii="Times New Roman" w:hAnsi="Times New Roman"/>
          <w:sz w:val="24"/>
          <w:szCs w:val="24"/>
        </w:rPr>
        <w:t>“, „</w:t>
      </w:r>
      <w:r w:rsidR="00063BE8">
        <w:rPr>
          <w:rFonts w:ascii="Times New Roman" w:hAnsi="Times New Roman"/>
          <w:sz w:val="24"/>
          <w:szCs w:val="24"/>
        </w:rPr>
        <w:t>psychotropic drugs“ или “corrosives” пронађено је 15, 11 и ниједна студија. Анализом пронађених студија</w:t>
      </w:r>
      <w:r w:rsidR="00054FDA">
        <w:rPr>
          <w:rFonts w:ascii="Times New Roman" w:hAnsi="Times New Roman"/>
          <w:sz w:val="24"/>
          <w:szCs w:val="24"/>
        </w:rPr>
        <w:t xml:space="preserve"> </w:t>
      </w:r>
      <w:r w:rsidR="000D4723" w:rsidRPr="00BD6CF7">
        <w:rPr>
          <w:rFonts w:ascii="Times New Roman" w:hAnsi="Times New Roman"/>
          <w:sz w:val="24"/>
          <w:szCs w:val="24"/>
        </w:rPr>
        <w:t>утврђено је да</w:t>
      </w:r>
      <w:r w:rsidR="000D4723" w:rsidRPr="00BD6CF7">
        <w:rPr>
          <w:rFonts w:ascii="Times New Roman" w:hAnsi="Times New Roman"/>
          <w:sz w:val="24"/>
          <w:szCs w:val="24"/>
          <w:lang w:val="sr-Cyrl-CS"/>
        </w:rPr>
        <w:t xml:space="preserve"> до сада није спроведена </w:t>
      </w:r>
      <w:r w:rsidR="000D4723">
        <w:rPr>
          <w:rFonts w:ascii="Times New Roman" w:hAnsi="Times New Roman"/>
          <w:sz w:val="24"/>
          <w:szCs w:val="24"/>
          <w:lang w:val="sr-Cyrl-CS"/>
        </w:rPr>
        <w:t xml:space="preserve">свеобухватна </w:t>
      </w:r>
      <w:r w:rsidR="000D4723" w:rsidRPr="00BD6CF7">
        <w:rPr>
          <w:rFonts w:ascii="Times New Roman" w:hAnsi="Times New Roman"/>
          <w:sz w:val="24"/>
          <w:szCs w:val="24"/>
          <w:lang w:val="sr-Cyrl-CS"/>
        </w:rPr>
        <w:t xml:space="preserve">студија </w:t>
      </w:r>
      <w:r w:rsidR="000D4723">
        <w:rPr>
          <w:rFonts w:ascii="Times New Roman" w:hAnsi="Times New Roman"/>
          <w:sz w:val="24"/>
          <w:szCs w:val="24"/>
          <w:lang w:val="sr-Cyrl-CS"/>
        </w:rPr>
        <w:t xml:space="preserve">са истим методолошким приступом у проучавању </w:t>
      </w:r>
      <w:r w:rsidR="00063BE8">
        <w:rPr>
          <w:rFonts w:ascii="Times New Roman" w:hAnsi="Times New Roman"/>
          <w:sz w:val="24"/>
          <w:szCs w:val="24"/>
          <w:lang w:val="sr-Cyrl-CS"/>
        </w:rPr>
        <w:t>фактора ризика за смртни исход код тровања наведеним групама отрова</w:t>
      </w:r>
      <w:r w:rsidR="00054FDA">
        <w:rPr>
          <w:rFonts w:ascii="Times New Roman" w:hAnsi="Times New Roman"/>
          <w:sz w:val="24"/>
          <w:szCs w:val="24"/>
          <w:lang w:val="sr-Cyrl-CS"/>
        </w:rPr>
        <w:t>.</w:t>
      </w:r>
    </w:p>
    <w:p w:rsidR="00054FDA" w:rsidRDefault="00054FDA" w:rsidP="00B9091F">
      <w:pPr>
        <w:spacing w:after="0" w:line="360" w:lineRule="auto"/>
        <w:ind w:firstLine="720"/>
        <w:jc w:val="both"/>
        <w:outlineLvl w:val="3"/>
        <w:rPr>
          <w:rFonts w:ascii="Times New Roman" w:hAnsi="Times New Roman"/>
          <w:sz w:val="24"/>
          <w:szCs w:val="24"/>
          <w:lang w:val="sr-Cyrl-CS"/>
        </w:rPr>
      </w:pPr>
      <w:r w:rsidRPr="00BD6CF7">
        <w:rPr>
          <w:rFonts w:ascii="Times New Roman" w:hAnsi="Times New Roman"/>
          <w:sz w:val="24"/>
          <w:szCs w:val="24"/>
          <w:lang w:val="sr-Cyrl-CS"/>
        </w:rPr>
        <w:t>На основу</w:t>
      </w:r>
      <w:r>
        <w:rPr>
          <w:rFonts w:ascii="Times New Roman" w:hAnsi="Times New Roman"/>
          <w:sz w:val="24"/>
          <w:szCs w:val="24"/>
          <w:lang w:val="sr-Cyrl-CS"/>
        </w:rPr>
        <w:t xml:space="preserve"> наведеног</w:t>
      </w:r>
      <w:r w:rsidRPr="00BD6CF7">
        <w:rPr>
          <w:rFonts w:ascii="Times New Roman" w:hAnsi="Times New Roman"/>
          <w:sz w:val="24"/>
          <w:szCs w:val="24"/>
          <w:lang w:val="sr-Cyrl-CS"/>
        </w:rPr>
        <w:t xml:space="preserve">, </w:t>
      </w:r>
      <w:r w:rsidRPr="001E7958">
        <w:rPr>
          <w:rFonts w:ascii="Times New Roman" w:hAnsi="Times New Roman"/>
          <w:sz w:val="24"/>
          <w:szCs w:val="24"/>
          <w:lang w:val="sr-Cyrl-CS"/>
        </w:rPr>
        <w:t>Комисија констатује да докторска дисертација кандидата</w:t>
      </w:r>
      <w:r w:rsidRPr="00652FDE">
        <w:rPr>
          <w:rFonts w:ascii="Times New Roman" w:hAnsi="Times New Roman"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 xml:space="preserve">дипл. фарм. </w:t>
      </w:r>
      <w:r w:rsidR="00063BE8">
        <w:rPr>
          <w:rFonts w:ascii="Times New Roman" w:hAnsi="Times New Roman"/>
          <w:sz w:val="24"/>
          <w:szCs w:val="24"/>
          <w:lang w:val="sr-Cyrl-CS"/>
        </w:rPr>
        <w:t>Весне Путић</w:t>
      </w:r>
      <w:r w:rsidRPr="00FB7374">
        <w:rPr>
          <w:rFonts w:ascii="Times New Roman" w:hAnsi="Times New Roman"/>
          <w:sz w:val="24"/>
          <w:szCs w:val="24"/>
          <w:lang w:val="sr-Cyrl-CS"/>
        </w:rPr>
        <w:t>, под називом</w:t>
      </w:r>
      <w:r w:rsidRPr="00FB7374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FB7374">
        <w:rPr>
          <w:rFonts w:ascii="Times New Roman" w:hAnsi="Times New Roman"/>
          <w:sz w:val="24"/>
          <w:szCs w:val="24"/>
          <w:lang w:val="sr-Cyrl-CS"/>
        </w:rPr>
        <w:t>„</w:t>
      </w:r>
      <w:r w:rsidR="00063BE8" w:rsidRPr="004C7142">
        <w:rPr>
          <w:rFonts w:ascii="Times New Roman" w:hAnsi="Times New Roman"/>
          <w:color w:val="000000"/>
          <w:sz w:val="24"/>
          <w:szCs w:val="24"/>
        </w:rPr>
        <w:t>Анализа фактора који доприносе смртном исходу акутних тровања</w:t>
      </w:r>
      <w:r w:rsidRPr="00FB7374">
        <w:rPr>
          <w:rFonts w:ascii="Times New Roman" w:hAnsi="Times New Roman"/>
          <w:sz w:val="24"/>
          <w:szCs w:val="24"/>
          <w:lang w:val="sr-Cyrl-CS"/>
        </w:rPr>
        <w:t>“</w:t>
      </w:r>
      <w:r w:rsidRPr="001E7958">
        <w:rPr>
          <w:rFonts w:ascii="Times New Roman" w:hAnsi="Times New Roman"/>
          <w:sz w:val="24"/>
          <w:szCs w:val="24"/>
          <w:lang w:val="sr-Cyrl-CS"/>
        </w:rPr>
        <w:t>,</w:t>
      </w:r>
      <w:r w:rsidRPr="00BD6CF7">
        <w:rPr>
          <w:rFonts w:ascii="Times New Roman" w:hAnsi="Times New Roman"/>
          <w:sz w:val="24"/>
          <w:szCs w:val="24"/>
          <w:lang w:val="sr-Cyrl-CS"/>
        </w:rPr>
        <w:t xml:space="preserve"> представља резултат оригиналног научног рада</w:t>
      </w:r>
      <w:r>
        <w:rPr>
          <w:rFonts w:ascii="Times New Roman" w:hAnsi="Times New Roman"/>
          <w:sz w:val="24"/>
          <w:szCs w:val="24"/>
          <w:lang w:val="sr-Cyrl-CS"/>
        </w:rPr>
        <w:t xml:space="preserve"> на пољу идентификације </w:t>
      </w:r>
      <w:r w:rsidR="00063BE8">
        <w:rPr>
          <w:rFonts w:ascii="Times New Roman" w:hAnsi="Times New Roman"/>
          <w:sz w:val="24"/>
          <w:szCs w:val="24"/>
          <w:lang w:val="sr-Cyrl-CS"/>
        </w:rPr>
        <w:t>фактора ризика за смртни исход тровања пестицидима, психотропним лековима и корозивима</w:t>
      </w:r>
      <w:r>
        <w:rPr>
          <w:rFonts w:ascii="Times New Roman" w:hAnsi="Times New Roman"/>
          <w:sz w:val="24"/>
          <w:szCs w:val="24"/>
          <w:lang w:val="sr-Cyrl-CS"/>
        </w:rPr>
        <w:t>.</w:t>
      </w:r>
    </w:p>
    <w:p w:rsidR="00C95460" w:rsidRDefault="00C95460" w:rsidP="00B9091F">
      <w:pPr>
        <w:spacing w:after="0" w:line="360" w:lineRule="auto"/>
        <w:ind w:firstLine="720"/>
        <w:jc w:val="both"/>
        <w:outlineLvl w:val="3"/>
        <w:rPr>
          <w:rFonts w:ascii="Times New Roman" w:hAnsi="Times New Roman"/>
          <w:sz w:val="24"/>
          <w:szCs w:val="24"/>
          <w:lang w:val="sr-Cyrl-CS"/>
        </w:rPr>
      </w:pPr>
    </w:p>
    <w:p w:rsidR="00C95460" w:rsidRDefault="00C95460" w:rsidP="00B9091F">
      <w:pPr>
        <w:tabs>
          <w:tab w:val="left" w:pos="720"/>
        </w:tabs>
        <w:spacing w:line="360" w:lineRule="auto"/>
        <w:ind w:left="180"/>
        <w:jc w:val="both"/>
        <w:rPr>
          <w:rFonts w:ascii="Times New Roman" w:hAnsi="Times New Roman"/>
          <w:b/>
          <w:bCs/>
          <w:sz w:val="24"/>
          <w:szCs w:val="24"/>
        </w:rPr>
      </w:pPr>
      <w:r w:rsidRPr="007057D8">
        <w:rPr>
          <w:rFonts w:ascii="Times New Roman" w:hAnsi="Times New Roman"/>
          <w:b/>
          <w:sz w:val="24"/>
          <w:szCs w:val="24"/>
          <w:lang w:val="sr-Cyrl-CS"/>
        </w:rPr>
        <w:t>2.3.</w:t>
      </w:r>
      <w:r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b/>
          <w:sz w:val="24"/>
          <w:szCs w:val="24"/>
        </w:rPr>
        <w:tab/>
      </w:r>
      <w:r w:rsidRPr="00BD6CF7">
        <w:rPr>
          <w:rFonts w:ascii="Times New Roman" w:hAnsi="Times New Roman"/>
          <w:b/>
          <w:bCs/>
          <w:sz w:val="24"/>
          <w:szCs w:val="24"/>
          <w:lang w:val="sr-Cyrl-CS"/>
        </w:rPr>
        <w:t>П</w:t>
      </w:r>
      <w:r w:rsidRPr="00BD6CF7">
        <w:rPr>
          <w:rFonts w:ascii="Times New Roman" w:hAnsi="Times New Roman"/>
          <w:b/>
          <w:bCs/>
          <w:sz w:val="24"/>
          <w:szCs w:val="24"/>
        </w:rPr>
        <w:t>реглед остварених резултата рада кандидата у одређеној научној области</w:t>
      </w:r>
    </w:p>
    <w:p w:rsidR="00C95460" w:rsidRDefault="002C4FD7" w:rsidP="00B9091F">
      <w:pPr>
        <w:tabs>
          <w:tab w:val="left" w:pos="450"/>
        </w:tabs>
        <w:spacing w:after="0" w:line="360" w:lineRule="auto"/>
        <w:ind w:firstLine="450"/>
        <w:jc w:val="both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 w:rsidR="00C95460">
        <w:rPr>
          <w:rFonts w:ascii="Times New Roman" w:hAnsi="Times New Roman"/>
          <w:b/>
          <w:bCs/>
          <w:sz w:val="24"/>
          <w:szCs w:val="24"/>
        </w:rPr>
        <w:t>А. Лични подаци</w:t>
      </w:r>
    </w:p>
    <w:p w:rsidR="009B4D44" w:rsidRDefault="009B4D44" w:rsidP="00B9091F">
      <w:pPr>
        <w:tabs>
          <w:tab w:val="left" w:pos="450"/>
        </w:tabs>
        <w:spacing w:after="0" w:line="360" w:lineRule="auto"/>
        <w:ind w:firstLine="450"/>
        <w:jc w:val="both"/>
        <w:rPr>
          <w:rFonts w:ascii="Times New Roman" w:hAnsi="Times New Roman"/>
          <w:b/>
          <w:bCs/>
          <w:sz w:val="24"/>
          <w:szCs w:val="24"/>
        </w:rPr>
      </w:pPr>
    </w:p>
    <w:p w:rsidR="003540E7" w:rsidRDefault="00063BE8" w:rsidP="00B9091F">
      <w:pPr>
        <w:tabs>
          <w:tab w:val="left" w:pos="450"/>
        </w:tabs>
        <w:spacing w:after="0" w:line="36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Весна Путић</w:t>
      </w:r>
      <w:r w:rsidR="00C95460" w:rsidRPr="00C95460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 xml:space="preserve">је </w:t>
      </w:r>
      <w:r w:rsidR="00C95460" w:rsidRPr="00C95460">
        <w:rPr>
          <w:rFonts w:ascii="Times New Roman" w:hAnsi="Times New Roman"/>
          <w:bCs/>
          <w:sz w:val="24"/>
          <w:szCs w:val="24"/>
        </w:rPr>
        <w:t>рођена</w:t>
      </w:r>
      <w:r w:rsidR="00C95460">
        <w:rPr>
          <w:rFonts w:ascii="Times New Roman" w:hAnsi="Times New Roman"/>
          <w:bCs/>
          <w:sz w:val="24"/>
          <w:szCs w:val="24"/>
        </w:rPr>
        <w:t xml:space="preserve"> </w:t>
      </w:r>
      <w:r w:rsidRPr="00063BE8">
        <w:rPr>
          <w:rFonts w:ascii="Times New Roman" w:hAnsi="Times New Roman"/>
          <w:bCs/>
          <w:sz w:val="24"/>
          <w:szCs w:val="24"/>
        </w:rPr>
        <w:t>18.05.1962</w:t>
      </w:r>
      <w:r w:rsidR="00C95460">
        <w:rPr>
          <w:rFonts w:ascii="Times New Roman" w:hAnsi="Times New Roman"/>
          <w:bCs/>
          <w:sz w:val="24"/>
          <w:szCs w:val="24"/>
        </w:rPr>
        <w:t xml:space="preserve">. год. у </w:t>
      </w:r>
      <w:r>
        <w:rPr>
          <w:rFonts w:ascii="Times New Roman" w:hAnsi="Times New Roman"/>
          <w:bCs/>
          <w:sz w:val="24"/>
          <w:szCs w:val="24"/>
        </w:rPr>
        <w:t>Београду</w:t>
      </w:r>
      <w:r w:rsidR="00C95460">
        <w:rPr>
          <w:rFonts w:ascii="Times New Roman" w:hAnsi="Times New Roman"/>
          <w:bCs/>
          <w:sz w:val="24"/>
          <w:szCs w:val="24"/>
        </w:rPr>
        <w:t>.</w:t>
      </w:r>
      <w:r w:rsidR="00172109">
        <w:rPr>
          <w:rFonts w:ascii="Times New Roman" w:hAnsi="Times New Roman"/>
          <w:bCs/>
          <w:sz w:val="24"/>
          <w:szCs w:val="24"/>
        </w:rPr>
        <w:t xml:space="preserve"> </w:t>
      </w:r>
      <w:r>
        <w:rPr>
          <w:rFonts w:ascii="Times New Roman" w:hAnsi="Times New Roman"/>
          <w:bCs/>
          <w:sz w:val="24"/>
          <w:szCs w:val="24"/>
        </w:rPr>
        <w:t>Фармацеутски факултет</w:t>
      </w:r>
      <w:r w:rsidR="00172109">
        <w:rPr>
          <w:rFonts w:ascii="Times New Roman" w:hAnsi="Times New Roman"/>
          <w:bCs/>
          <w:sz w:val="24"/>
          <w:szCs w:val="24"/>
        </w:rPr>
        <w:t xml:space="preserve"> Универзитета у </w:t>
      </w:r>
      <w:r>
        <w:rPr>
          <w:rFonts w:ascii="Times New Roman" w:hAnsi="Times New Roman"/>
          <w:bCs/>
          <w:sz w:val="24"/>
          <w:szCs w:val="24"/>
        </w:rPr>
        <w:t>Београду</w:t>
      </w:r>
      <w:r w:rsidR="00172109">
        <w:rPr>
          <w:rFonts w:ascii="Times New Roman" w:hAnsi="Times New Roman"/>
          <w:bCs/>
          <w:sz w:val="24"/>
          <w:szCs w:val="24"/>
        </w:rPr>
        <w:t xml:space="preserve">, </w:t>
      </w:r>
      <w:r w:rsidR="00FF7A9D">
        <w:rPr>
          <w:rFonts w:ascii="Times New Roman" w:hAnsi="Times New Roman"/>
          <w:bCs/>
          <w:sz w:val="24"/>
          <w:szCs w:val="24"/>
        </w:rPr>
        <w:t>завршила је 1985</w:t>
      </w:r>
      <w:r w:rsidR="00172109">
        <w:rPr>
          <w:rFonts w:ascii="Times New Roman" w:hAnsi="Times New Roman"/>
          <w:bCs/>
          <w:sz w:val="24"/>
          <w:szCs w:val="24"/>
        </w:rPr>
        <w:t xml:space="preserve">. год. Након обављеног приправничког стажа </w:t>
      </w:r>
      <w:r w:rsidR="00FF7A9D">
        <w:rPr>
          <w:rFonts w:ascii="Times New Roman" w:hAnsi="Times New Roman"/>
          <w:bCs/>
          <w:sz w:val="24"/>
          <w:szCs w:val="24"/>
        </w:rPr>
        <w:t xml:space="preserve">и положеног стручног испита запослила се као фармацеут </w:t>
      </w:r>
      <w:r w:rsidR="00FF7A9D" w:rsidRPr="00FF7A9D">
        <w:rPr>
          <w:rFonts w:ascii="Times New Roman" w:hAnsi="Times New Roman"/>
          <w:bCs/>
          <w:sz w:val="24"/>
          <w:szCs w:val="24"/>
        </w:rPr>
        <w:t xml:space="preserve">у Институту за фармацију ВМА </w:t>
      </w:r>
      <w:r w:rsidR="00FF7A9D">
        <w:rPr>
          <w:rFonts w:ascii="Times New Roman" w:hAnsi="Times New Roman"/>
          <w:bCs/>
          <w:sz w:val="24"/>
          <w:szCs w:val="24"/>
        </w:rPr>
        <w:t>1986. године, где је била у том својству до 1993. године. Специјалистички испит из фармацеутске технологије је положила 1993. године на Војномедицинској Академији. Од 1993. до 2005. године радила је у својству Специјалисте</w:t>
      </w:r>
      <w:r w:rsidR="00FF7A9D" w:rsidRPr="00FF7A9D">
        <w:rPr>
          <w:rFonts w:ascii="Times New Roman" w:hAnsi="Times New Roman"/>
          <w:bCs/>
          <w:sz w:val="24"/>
          <w:szCs w:val="24"/>
        </w:rPr>
        <w:t xml:space="preserve"> фармацеутске технологије у </w:t>
      </w:r>
      <w:r w:rsidR="00FF7A9D" w:rsidRPr="00FF7A9D">
        <w:rPr>
          <w:rFonts w:ascii="Times New Roman" w:hAnsi="Times New Roman"/>
          <w:bCs/>
          <w:sz w:val="24"/>
          <w:szCs w:val="24"/>
        </w:rPr>
        <w:lastRenderedPageBreak/>
        <w:t>Институту за фармацију ВМА, Одељење за фармацеутску технологију</w:t>
      </w:r>
      <w:r w:rsidR="00FF7A9D">
        <w:rPr>
          <w:rFonts w:ascii="Times New Roman" w:hAnsi="Times New Roman"/>
          <w:bCs/>
          <w:sz w:val="24"/>
          <w:szCs w:val="24"/>
        </w:rPr>
        <w:t xml:space="preserve">. Од 2005. године ради као Начелник </w:t>
      </w:r>
      <w:r w:rsidR="00FF7A9D" w:rsidRPr="00FF7A9D">
        <w:rPr>
          <w:rFonts w:ascii="Times New Roman" w:hAnsi="Times New Roman"/>
          <w:bCs/>
          <w:sz w:val="24"/>
          <w:szCs w:val="24"/>
        </w:rPr>
        <w:t>Лабораторије Одељења за фармацеутску технологију Института за фармацију ВМА</w:t>
      </w:r>
      <w:r w:rsidR="00FF7A9D">
        <w:rPr>
          <w:rFonts w:ascii="Times New Roman" w:hAnsi="Times New Roman"/>
          <w:bCs/>
          <w:sz w:val="24"/>
          <w:szCs w:val="24"/>
        </w:rPr>
        <w:t xml:space="preserve">.  Од 1996. до 2000. године радила је и као </w:t>
      </w:r>
      <w:r w:rsidR="00FF7A9D" w:rsidRPr="00FF7A9D">
        <w:rPr>
          <w:rFonts w:ascii="Times New Roman" w:hAnsi="Times New Roman"/>
          <w:bCs/>
          <w:sz w:val="24"/>
          <w:szCs w:val="24"/>
        </w:rPr>
        <w:t>Асистент за предмет фармацеутска технологија, ВМА</w:t>
      </w:r>
      <w:r w:rsidR="00284109">
        <w:rPr>
          <w:rFonts w:ascii="Times New Roman" w:hAnsi="Times New Roman"/>
          <w:bCs/>
          <w:sz w:val="24"/>
          <w:szCs w:val="24"/>
        </w:rPr>
        <w:t>.</w:t>
      </w:r>
      <w:r w:rsidR="00FF7A9D">
        <w:rPr>
          <w:rFonts w:ascii="Times New Roman" w:hAnsi="Times New Roman"/>
          <w:bCs/>
          <w:sz w:val="24"/>
          <w:szCs w:val="24"/>
        </w:rPr>
        <w:t xml:space="preserve"> </w:t>
      </w:r>
    </w:p>
    <w:p w:rsidR="00C95460" w:rsidRDefault="003540E7" w:rsidP="00B9091F">
      <w:pPr>
        <w:tabs>
          <w:tab w:val="left" w:pos="450"/>
        </w:tabs>
        <w:spacing w:after="0" w:line="360" w:lineRule="auto"/>
        <w:ind w:firstLine="450"/>
        <w:jc w:val="both"/>
        <w:rPr>
          <w:rFonts w:ascii="Times New Roman" w:hAnsi="Times New Roman"/>
          <w:color w:val="FF0000"/>
          <w:sz w:val="24"/>
          <w:szCs w:val="24"/>
          <w:lang w:val="sr-Cyrl-CS"/>
        </w:rPr>
      </w:pPr>
      <w:r>
        <w:rPr>
          <w:rFonts w:ascii="Times New Roman" w:hAnsi="Times New Roman"/>
          <w:bCs/>
          <w:sz w:val="24"/>
          <w:szCs w:val="24"/>
        </w:rPr>
        <w:t xml:space="preserve">Кандидат је аутор или коаутор </w:t>
      </w:r>
      <w:r w:rsidR="00284109">
        <w:rPr>
          <w:rFonts w:ascii="Times New Roman" w:hAnsi="Times New Roman"/>
          <w:bCs/>
          <w:sz w:val="24"/>
          <w:szCs w:val="24"/>
        </w:rPr>
        <w:t>64 стручна или научна рада из области фармације</w:t>
      </w:r>
      <w:r w:rsidRPr="009B4D44">
        <w:rPr>
          <w:rFonts w:ascii="Times New Roman" w:hAnsi="Times New Roman"/>
          <w:sz w:val="24"/>
          <w:szCs w:val="24"/>
          <w:lang w:val="sr-Cyrl-CS"/>
        </w:rPr>
        <w:t>.</w:t>
      </w:r>
    </w:p>
    <w:p w:rsidR="003540E7" w:rsidRDefault="003540E7" w:rsidP="00B9091F">
      <w:pPr>
        <w:tabs>
          <w:tab w:val="left" w:pos="450"/>
        </w:tabs>
        <w:spacing w:after="0" w:line="360" w:lineRule="auto"/>
        <w:jc w:val="both"/>
        <w:rPr>
          <w:rFonts w:ascii="Times New Roman" w:hAnsi="Times New Roman"/>
          <w:bCs/>
          <w:sz w:val="24"/>
          <w:szCs w:val="24"/>
        </w:rPr>
      </w:pPr>
    </w:p>
    <w:p w:rsidR="003540E7" w:rsidRDefault="003540E7" w:rsidP="00B9091F">
      <w:pPr>
        <w:tabs>
          <w:tab w:val="left" w:pos="630"/>
          <w:tab w:val="left" w:pos="720"/>
        </w:tabs>
        <w:autoSpaceDE w:val="0"/>
        <w:autoSpaceDN w:val="0"/>
        <w:adjustRightInd w:val="0"/>
        <w:spacing w:after="0" w:line="360" w:lineRule="auto"/>
        <w:ind w:left="720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>
        <w:rPr>
          <w:rFonts w:ascii="Times New Roman" w:hAnsi="Times New Roman"/>
          <w:b/>
          <w:bCs/>
          <w:sz w:val="24"/>
          <w:szCs w:val="24"/>
          <w:lang w:val="sr-Cyrl-CS"/>
        </w:rPr>
        <w:t xml:space="preserve">Б. </w:t>
      </w:r>
      <w:r w:rsidRPr="00DA3FAD">
        <w:rPr>
          <w:rFonts w:ascii="Times New Roman" w:hAnsi="Times New Roman"/>
          <w:b/>
          <w:bCs/>
          <w:sz w:val="24"/>
          <w:szCs w:val="24"/>
          <w:lang w:val="sr-Cyrl-CS"/>
        </w:rPr>
        <w:t>Списак објављених радова (прописани минимални услов за одбрану докторске дисертације)</w:t>
      </w:r>
    </w:p>
    <w:p w:rsidR="00040E6B" w:rsidRDefault="00040E6B" w:rsidP="00B9091F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357" w:firstLine="93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040E6B" w:rsidRPr="00040E6B" w:rsidRDefault="001D714C" w:rsidP="00F63F67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b/>
          <w:sz w:val="24"/>
          <w:szCs w:val="24"/>
          <w:lang w:val="sr-Cyrl-CS"/>
        </w:rPr>
      </w:pPr>
      <w:r w:rsidRPr="001D714C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Putić V</w:t>
      </w:r>
      <w:r w:rsidRPr="001D714C">
        <w:rPr>
          <w:rFonts w:ascii="Times New Roman" w:hAnsi="Times New Roman"/>
          <w:sz w:val="24"/>
          <w:szCs w:val="24"/>
          <w:shd w:val="clear" w:color="auto" w:fill="FFFFFF"/>
        </w:rPr>
        <w:t xml:space="preserve">, </w:t>
      </w:r>
      <w:r>
        <w:rPr>
          <w:rFonts w:ascii="Times New Roman" w:hAnsi="Times New Roman"/>
          <w:sz w:val="24"/>
          <w:szCs w:val="24"/>
          <w:shd w:val="clear" w:color="auto" w:fill="FFFFFF"/>
        </w:rPr>
        <w:t>Jović-Stošić J</w:t>
      </w:r>
      <w:r w:rsidR="00040E6B" w:rsidRPr="001D714C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040E6B" w:rsidRPr="00040E6B">
        <w:rPr>
          <w:rFonts w:ascii="Times New Roman" w:hAnsi="Times New Roman"/>
          <w:b/>
          <w:bCs/>
          <w:color w:val="000000"/>
          <w:sz w:val="24"/>
          <w:szCs w:val="24"/>
        </w:rPr>
        <w:t xml:space="preserve"> </w:t>
      </w:r>
      <w:r w:rsidRPr="001D714C">
        <w:rPr>
          <w:rFonts w:ascii="Times New Roman" w:hAnsi="Times New Roman"/>
          <w:bCs/>
          <w:color w:val="000000"/>
          <w:sz w:val="24"/>
          <w:szCs w:val="24"/>
        </w:rPr>
        <w:t>Intravenous fat emulsion in clinical practice: nutrient and antidote</w:t>
      </w:r>
      <w:r w:rsidR="00040E6B" w:rsidRPr="00040E6B">
        <w:rPr>
          <w:rFonts w:ascii="Times New Roman" w:hAnsi="Times New Roman"/>
          <w:bCs/>
          <w:color w:val="000000"/>
          <w:sz w:val="24"/>
          <w:szCs w:val="24"/>
        </w:rPr>
        <w:t xml:space="preserve">. </w:t>
      </w:r>
      <w:r w:rsidR="00091680">
        <w:rPr>
          <w:rFonts w:ascii="Times New Roman" w:hAnsi="Times New Roman"/>
          <w:bCs/>
          <w:color w:val="000000"/>
          <w:sz w:val="24"/>
          <w:szCs w:val="24"/>
          <w:shd w:val="clear" w:color="auto" w:fill="FFFFFF"/>
        </w:rPr>
        <w:t>Vojnosanit Pregl</w:t>
      </w:r>
      <w:r w:rsidR="00091680">
        <w:rPr>
          <w:rFonts w:ascii="Times New Roman" w:hAnsi="Times New Roman"/>
          <w:sz w:val="24"/>
          <w:szCs w:val="24"/>
        </w:rPr>
        <w:t xml:space="preserve"> 2014</w:t>
      </w:r>
      <w:r w:rsidR="00040E6B" w:rsidRPr="00040E6B">
        <w:rPr>
          <w:rFonts w:ascii="Times New Roman" w:hAnsi="Times New Roman"/>
          <w:sz w:val="24"/>
          <w:szCs w:val="24"/>
        </w:rPr>
        <w:t xml:space="preserve">; in press. doi </w:t>
      </w:r>
      <w:r w:rsidR="00091680" w:rsidRPr="00091680">
        <w:rPr>
          <w:rFonts w:ascii="Times New Roman" w:hAnsi="Times New Roman"/>
          <w:color w:val="000000"/>
          <w:sz w:val="24"/>
          <w:szCs w:val="24"/>
        </w:rPr>
        <w:t>10.2298/VSP130429028P</w:t>
      </w:r>
      <w:r w:rsidR="00040E6B" w:rsidRPr="00040E6B">
        <w:rPr>
          <w:rFonts w:ascii="Times New Roman" w:hAnsi="Times New Roman"/>
          <w:color w:val="000000"/>
          <w:sz w:val="24"/>
          <w:szCs w:val="24"/>
        </w:rPr>
        <w:t>.</w:t>
      </w:r>
      <w:r w:rsidR="00D933AB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D933AB" w:rsidRPr="00D933AB">
        <w:rPr>
          <w:rFonts w:ascii="Times New Roman" w:hAnsi="Times New Roman"/>
          <w:b/>
          <w:color w:val="000000"/>
          <w:sz w:val="24"/>
          <w:szCs w:val="24"/>
        </w:rPr>
        <w:t>(М23)</w:t>
      </w:r>
    </w:p>
    <w:p w:rsidR="00040E6B" w:rsidRPr="001D714C" w:rsidRDefault="001D714C" w:rsidP="00F63F67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</w:pPr>
      <w:r w:rsidRPr="001D714C">
        <w:rPr>
          <w:rFonts w:ascii="Times New Roman" w:hAnsi="Times New Roman"/>
          <w:sz w:val="24"/>
          <w:szCs w:val="24"/>
          <w:shd w:val="clear" w:color="auto" w:fill="FFFFFF"/>
        </w:rPr>
        <w:t xml:space="preserve">Jović-Stošić J, Gligić B, </w:t>
      </w:r>
      <w:r w:rsidRPr="001D714C">
        <w:rPr>
          <w:rFonts w:ascii="Times New Roman" w:hAnsi="Times New Roman"/>
          <w:b/>
          <w:sz w:val="24"/>
          <w:szCs w:val="24"/>
          <w:u w:val="single"/>
          <w:shd w:val="clear" w:color="auto" w:fill="FFFFFF"/>
        </w:rPr>
        <w:t>Putić V</w:t>
      </w:r>
      <w:r w:rsidRPr="001D714C">
        <w:rPr>
          <w:rFonts w:ascii="Times New Roman" w:hAnsi="Times New Roman"/>
          <w:sz w:val="24"/>
          <w:szCs w:val="24"/>
          <w:shd w:val="clear" w:color="auto" w:fill="FFFFFF"/>
        </w:rPr>
        <w:t>, Brajković G, Spasić R. Severe propranolol and ethanol overdose with wide complex tachycardia treted with intravenous lipid emulsion: A case report. Clinical Toxicology 2011; 49:426-430.</w:t>
      </w:r>
      <w:r w:rsidR="00D933AB" w:rsidRPr="001D714C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D933AB" w:rsidRPr="001D714C">
        <w:rPr>
          <w:rFonts w:ascii="Times New Roman" w:hAnsi="Times New Roman"/>
          <w:b/>
          <w:color w:val="000000"/>
          <w:sz w:val="24"/>
          <w:szCs w:val="24"/>
        </w:rPr>
        <w:t>(М23)</w:t>
      </w:r>
    </w:p>
    <w:p w:rsidR="00040E6B" w:rsidRPr="001D714C" w:rsidRDefault="001D714C" w:rsidP="00F63F67">
      <w:pPr>
        <w:numPr>
          <w:ilvl w:val="0"/>
          <w:numId w:val="4"/>
        </w:numPr>
        <w:spacing w:after="0" w:line="360" w:lineRule="auto"/>
        <w:rPr>
          <w:rFonts w:ascii="Times New Roman" w:hAnsi="Times New Roman"/>
          <w:sz w:val="24"/>
          <w:szCs w:val="24"/>
        </w:rPr>
      </w:pPr>
      <w:r w:rsidRPr="001D714C">
        <w:rPr>
          <w:rFonts w:ascii="Times New Roman" w:hAnsi="Times New Roman"/>
          <w:sz w:val="24"/>
          <w:szCs w:val="24"/>
        </w:rPr>
        <w:t xml:space="preserve">Mirković D, Antunović M, </w:t>
      </w:r>
      <w:r w:rsidRPr="001D714C">
        <w:rPr>
          <w:rFonts w:ascii="Times New Roman" w:hAnsi="Times New Roman"/>
          <w:b/>
          <w:sz w:val="24"/>
          <w:szCs w:val="24"/>
          <w:u w:val="single"/>
        </w:rPr>
        <w:t>Putić V</w:t>
      </w:r>
      <w:r w:rsidR="00F63F67">
        <w:rPr>
          <w:rFonts w:ascii="Times New Roman" w:hAnsi="Times New Roman"/>
          <w:sz w:val="24"/>
          <w:szCs w:val="24"/>
        </w:rPr>
        <w:t xml:space="preserve">, Aleksić D. </w:t>
      </w:r>
      <w:r w:rsidRPr="001D714C">
        <w:rPr>
          <w:rFonts w:ascii="Times New Roman" w:hAnsi="Times New Roman"/>
          <w:sz w:val="24"/>
          <w:szCs w:val="24"/>
        </w:rPr>
        <w:t>Stability investigation of total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714C">
        <w:rPr>
          <w:rFonts w:ascii="Times New Roman" w:hAnsi="Times New Roman"/>
          <w:sz w:val="24"/>
          <w:szCs w:val="24"/>
        </w:rPr>
        <w:t xml:space="preserve">parenteral nutrition admixture </w:t>
      </w:r>
      <w:r w:rsidR="00F63F67">
        <w:rPr>
          <w:rFonts w:ascii="Times New Roman" w:hAnsi="Times New Roman"/>
          <w:sz w:val="24"/>
          <w:szCs w:val="24"/>
        </w:rPr>
        <w:t>prepared in a hospital pharmacy</w:t>
      </w:r>
      <w:r w:rsidRPr="001D714C">
        <w:rPr>
          <w:rFonts w:ascii="Times New Roman" w:hAnsi="Times New Roman"/>
          <w:sz w:val="24"/>
          <w:szCs w:val="24"/>
        </w:rPr>
        <w:t>. Vojnosanit</w:t>
      </w:r>
      <w:r>
        <w:rPr>
          <w:rFonts w:ascii="Times New Roman" w:hAnsi="Times New Roman"/>
          <w:sz w:val="24"/>
          <w:szCs w:val="24"/>
        </w:rPr>
        <w:t xml:space="preserve"> Pregl 2008</w:t>
      </w:r>
      <w:r w:rsidRPr="001D714C">
        <w:rPr>
          <w:rFonts w:ascii="Times New Roman" w:hAnsi="Times New Roman"/>
          <w:sz w:val="24"/>
          <w:szCs w:val="24"/>
        </w:rPr>
        <w:t>;</w:t>
      </w:r>
      <w:r>
        <w:rPr>
          <w:rFonts w:ascii="Times New Roman" w:hAnsi="Times New Roman"/>
          <w:sz w:val="24"/>
          <w:szCs w:val="24"/>
        </w:rPr>
        <w:t xml:space="preserve"> </w:t>
      </w:r>
      <w:r w:rsidRPr="001D714C">
        <w:rPr>
          <w:rFonts w:ascii="Times New Roman" w:hAnsi="Times New Roman"/>
          <w:sz w:val="24"/>
          <w:szCs w:val="24"/>
        </w:rPr>
        <w:t>65(4):</w:t>
      </w:r>
      <w:r>
        <w:rPr>
          <w:rFonts w:ascii="Times New Roman" w:hAnsi="Times New Roman"/>
          <w:sz w:val="24"/>
          <w:szCs w:val="24"/>
        </w:rPr>
        <w:t xml:space="preserve"> 286-90</w:t>
      </w:r>
      <w:r w:rsidR="00040E6B" w:rsidRPr="001D714C">
        <w:rPr>
          <w:rFonts w:ascii="Times New Roman" w:hAnsi="Times New Roman"/>
          <w:sz w:val="24"/>
          <w:szCs w:val="24"/>
        </w:rPr>
        <w:t>.</w:t>
      </w:r>
      <w:r w:rsidR="00D933AB" w:rsidRPr="001D714C">
        <w:rPr>
          <w:rFonts w:ascii="Times New Roman" w:hAnsi="Times New Roman"/>
          <w:sz w:val="24"/>
          <w:szCs w:val="24"/>
        </w:rPr>
        <w:t xml:space="preserve"> </w:t>
      </w:r>
      <w:r w:rsidR="00F63F67">
        <w:rPr>
          <w:rFonts w:ascii="Times New Roman" w:hAnsi="Times New Roman"/>
          <w:b/>
          <w:color w:val="000000"/>
          <w:sz w:val="24"/>
          <w:szCs w:val="24"/>
        </w:rPr>
        <w:t>(</w:t>
      </w:r>
      <w:r w:rsidR="00C77400">
        <w:rPr>
          <w:rFonts w:ascii="Times New Roman" w:hAnsi="Times New Roman"/>
          <w:b/>
          <w:color w:val="000000"/>
          <w:sz w:val="24"/>
          <w:szCs w:val="24"/>
        </w:rPr>
        <w:t>М23 3бода</w:t>
      </w:r>
      <w:r w:rsidR="00D933AB" w:rsidRPr="001D714C">
        <w:rPr>
          <w:rFonts w:ascii="Times New Roman" w:hAnsi="Times New Roman"/>
          <w:b/>
          <w:color w:val="000000"/>
          <w:sz w:val="24"/>
          <w:szCs w:val="24"/>
        </w:rPr>
        <w:t>)</w:t>
      </w:r>
    </w:p>
    <w:p w:rsidR="00D933AB" w:rsidRPr="001D714C" w:rsidRDefault="00D933AB" w:rsidP="00B9091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:rsidR="00D933AB" w:rsidRDefault="00D933AB" w:rsidP="00B9091F">
      <w:pPr>
        <w:spacing w:after="0" w:line="360" w:lineRule="auto"/>
        <w:rPr>
          <w:rFonts w:ascii="Times New Roman" w:hAnsi="Times New Roman"/>
          <w:sz w:val="24"/>
          <w:szCs w:val="24"/>
          <w:lang w:val="sr-Cyrl-CS"/>
        </w:rPr>
      </w:pPr>
    </w:p>
    <w:p w:rsidR="00405DD7" w:rsidRPr="00DA3FAD" w:rsidRDefault="00405DD7" w:rsidP="00B9091F">
      <w:pPr>
        <w:tabs>
          <w:tab w:val="left" w:pos="720"/>
        </w:tabs>
        <w:spacing w:line="360" w:lineRule="auto"/>
        <w:ind w:left="180"/>
        <w:jc w:val="both"/>
        <w:rPr>
          <w:rFonts w:ascii="Times New Roman" w:hAnsi="Times New Roman"/>
          <w:b/>
          <w:bCs/>
          <w:sz w:val="24"/>
          <w:szCs w:val="24"/>
          <w:lang w:val="ru-RU"/>
        </w:rPr>
      </w:pPr>
      <w:r w:rsidRPr="00DA3FAD">
        <w:rPr>
          <w:rFonts w:ascii="Times New Roman" w:hAnsi="Times New Roman"/>
          <w:b/>
          <w:bCs/>
          <w:sz w:val="24"/>
          <w:szCs w:val="24"/>
          <w:lang w:val="sr-Cyrl-CS"/>
        </w:rPr>
        <w:t>2.4.</w:t>
      </w:r>
      <w:r w:rsidRPr="00DA3FAD">
        <w:rPr>
          <w:rFonts w:ascii="Times New Roman" w:hAnsi="Times New Roman"/>
          <w:b/>
          <w:bCs/>
          <w:sz w:val="24"/>
          <w:szCs w:val="24"/>
          <w:lang w:val="sr-Cyrl-CS"/>
        </w:rPr>
        <w:tab/>
        <w:t>О</w:t>
      </w:r>
      <w:r w:rsidRPr="00DA3FAD">
        <w:rPr>
          <w:rFonts w:ascii="Times New Roman" w:hAnsi="Times New Roman"/>
          <w:b/>
          <w:bCs/>
          <w:sz w:val="24"/>
          <w:szCs w:val="24"/>
          <w:lang w:val="ru-RU"/>
        </w:rPr>
        <w:t>цен</w:t>
      </w:r>
      <w:r w:rsidRPr="00DA3FAD">
        <w:rPr>
          <w:rFonts w:ascii="Times New Roman" w:hAnsi="Times New Roman"/>
          <w:b/>
          <w:bCs/>
          <w:sz w:val="24"/>
          <w:szCs w:val="24"/>
          <w:lang w:val="sr-Cyrl-CS"/>
        </w:rPr>
        <w:t>а</w:t>
      </w:r>
      <w:r w:rsidRPr="00DA3FAD">
        <w:rPr>
          <w:rFonts w:ascii="Times New Roman" w:hAnsi="Times New Roman"/>
          <w:b/>
          <w:bCs/>
          <w:sz w:val="24"/>
          <w:szCs w:val="24"/>
          <w:lang w:val="ru-RU"/>
        </w:rPr>
        <w:t xml:space="preserve"> о испуњености обима и квалитета у односу на пријављену тему</w:t>
      </w:r>
    </w:p>
    <w:p w:rsidR="00953A63" w:rsidRDefault="00953A63" w:rsidP="00B909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BD6CF7">
        <w:rPr>
          <w:rFonts w:ascii="Times New Roman" w:hAnsi="Times New Roman"/>
          <w:sz w:val="24"/>
          <w:szCs w:val="24"/>
        </w:rPr>
        <w:t xml:space="preserve">Наслов докторске дисертације </w:t>
      </w:r>
      <w:r w:rsidR="00D933AB">
        <w:rPr>
          <w:rFonts w:ascii="Times New Roman" w:hAnsi="Times New Roman"/>
          <w:sz w:val="24"/>
          <w:szCs w:val="24"/>
        </w:rPr>
        <w:t>одговара спроведеним истраживањима</w:t>
      </w:r>
      <w:r w:rsidRPr="00BD6CF7">
        <w:rPr>
          <w:rFonts w:ascii="Times New Roman" w:hAnsi="Times New Roman"/>
          <w:sz w:val="24"/>
          <w:szCs w:val="24"/>
        </w:rPr>
        <w:t xml:space="preserve">. </w:t>
      </w:r>
      <w:r>
        <w:rPr>
          <w:rFonts w:ascii="Times New Roman" w:hAnsi="Times New Roman"/>
          <w:sz w:val="24"/>
          <w:szCs w:val="24"/>
          <w:lang w:val="sr-Cyrl-CS"/>
        </w:rPr>
        <w:t>Ц</w:t>
      </w:r>
      <w:r w:rsidRPr="00BD6CF7">
        <w:rPr>
          <w:rFonts w:ascii="Times New Roman" w:hAnsi="Times New Roman"/>
          <w:sz w:val="24"/>
          <w:szCs w:val="24"/>
        </w:rPr>
        <w:t>иљеви и методологија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Pr="00BD6CF7">
        <w:rPr>
          <w:rFonts w:ascii="Times New Roman" w:hAnsi="Times New Roman"/>
          <w:sz w:val="24"/>
          <w:szCs w:val="24"/>
        </w:rPr>
        <w:t xml:space="preserve">истраживања идентични </w:t>
      </w:r>
      <w:r>
        <w:rPr>
          <w:rFonts w:ascii="Times New Roman" w:hAnsi="Times New Roman"/>
          <w:sz w:val="24"/>
          <w:szCs w:val="24"/>
          <w:lang w:val="sr-Cyrl-CS"/>
        </w:rPr>
        <w:t xml:space="preserve">су </w:t>
      </w:r>
      <w:r w:rsidRPr="00BD6CF7">
        <w:rPr>
          <w:rFonts w:ascii="Times New Roman" w:hAnsi="Times New Roman"/>
          <w:sz w:val="24"/>
          <w:szCs w:val="24"/>
        </w:rPr>
        <w:t>са одобреним</w:t>
      </w:r>
      <w:r>
        <w:rPr>
          <w:rFonts w:ascii="Times New Roman" w:hAnsi="Times New Roman"/>
          <w:sz w:val="24"/>
          <w:szCs w:val="24"/>
          <w:lang w:val="sr-Cyrl-CS"/>
        </w:rPr>
        <w:t xml:space="preserve"> у пријави тезе</w:t>
      </w:r>
      <w:r w:rsidRPr="00BD6CF7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  <w:lang w:val="sr-Cyrl-CS"/>
        </w:rPr>
        <w:t xml:space="preserve"> </w:t>
      </w:r>
    </w:p>
    <w:p w:rsidR="00953A63" w:rsidRDefault="009B70FD" w:rsidP="00B909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5A2466">
        <w:rPr>
          <w:rFonts w:ascii="Times New Roman" w:hAnsi="Times New Roman"/>
          <w:sz w:val="24"/>
          <w:szCs w:val="24"/>
          <w:lang w:val="ru-RU"/>
        </w:rPr>
        <w:t xml:space="preserve">Докторска дисертација дипл. фарм. </w:t>
      </w:r>
      <w:r w:rsidR="003812E4">
        <w:rPr>
          <w:rFonts w:ascii="Times New Roman" w:hAnsi="Times New Roman"/>
          <w:sz w:val="24"/>
          <w:szCs w:val="24"/>
          <w:lang w:val="ru-RU"/>
        </w:rPr>
        <w:t>Весне Путић</w:t>
      </w:r>
      <w:r w:rsidRPr="005A2466">
        <w:rPr>
          <w:rFonts w:ascii="Times New Roman" w:hAnsi="Times New Roman"/>
          <w:sz w:val="24"/>
          <w:szCs w:val="24"/>
          <w:lang w:val="ru-RU"/>
        </w:rPr>
        <w:t xml:space="preserve"> </w:t>
      </w:r>
      <w:r w:rsidRPr="005A2466">
        <w:rPr>
          <w:rFonts w:ascii="Times New Roman" w:hAnsi="Times New Roman"/>
          <w:sz w:val="24"/>
          <w:szCs w:val="24"/>
          <w:lang w:val="sr-Cyrl-CS"/>
        </w:rPr>
        <w:t>„</w:t>
      </w:r>
      <w:r w:rsidR="003812E4" w:rsidRPr="004C7142">
        <w:rPr>
          <w:rFonts w:ascii="Times New Roman" w:hAnsi="Times New Roman"/>
          <w:color w:val="000000"/>
          <w:sz w:val="24"/>
          <w:szCs w:val="24"/>
        </w:rPr>
        <w:t>Анализа фактора који доприносе смртном исходу акутних тровања</w:t>
      </w:r>
      <w:r w:rsidRPr="005A2466">
        <w:rPr>
          <w:rFonts w:ascii="Times New Roman" w:hAnsi="Times New Roman"/>
          <w:sz w:val="24"/>
          <w:szCs w:val="24"/>
          <w:lang w:val="sr-Cyrl-CS"/>
        </w:rPr>
        <w:t xml:space="preserve">“ </w:t>
      </w:r>
      <w:r w:rsidR="00D3593A" w:rsidRPr="005A2466">
        <w:rPr>
          <w:rFonts w:ascii="Times New Roman" w:hAnsi="Times New Roman"/>
          <w:sz w:val="24"/>
          <w:szCs w:val="24"/>
          <w:lang w:val="sr-Cyrl-CS"/>
        </w:rPr>
        <w:t xml:space="preserve">садржи следећа поглавља: Увод, Циљеви и хипотезе истраживања, Материјал и методе, Резултати, Дискусија, Закључак и Литература. Рад садржи </w:t>
      </w:r>
      <w:r w:rsidR="003812E4">
        <w:rPr>
          <w:rFonts w:ascii="Times New Roman" w:hAnsi="Times New Roman"/>
          <w:sz w:val="24"/>
          <w:szCs w:val="24"/>
          <w:lang w:val="sr-Cyrl-CS"/>
        </w:rPr>
        <w:t>89 табела и 6</w:t>
      </w:r>
      <w:r w:rsidR="00544DB6" w:rsidRPr="005A2466">
        <w:rPr>
          <w:rFonts w:ascii="Times New Roman" w:hAnsi="Times New Roman"/>
          <w:sz w:val="24"/>
          <w:szCs w:val="24"/>
          <w:lang w:val="sr-Cyrl-CS"/>
        </w:rPr>
        <w:t xml:space="preserve"> графика,</w:t>
      </w:r>
      <w:r w:rsidR="003812E4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44DB6" w:rsidRPr="005A246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A2466" w:rsidRPr="005A2466">
        <w:rPr>
          <w:rFonts w:ascii="Times New Roman" w:hAnsi="Times New Roman"/>
          <w:sz w:val="24"/>
          <w:szCs w:val="24"/>
          <w:lang w:val="sr-Cyrl-CS"/>
        </w:rPr>
        <w:t>док је у по</w:t>
      </w:r>
      <w:r w:rsidR="003812E4">
        <w:rPr>
          <w:rFonts w:ascii="Times New Roman" w:hAnsi="Times New Roman"/>
          <w:sz w:val="24"/>
          <w:szCs w:val="24"/>
          <w:lang w:val="sr-Cyrl-CS"/>
        </w:rPr>
        <w:t>глављу „Литература“ цитирана 201</w:t>
      </w:r>
      <w:r w:rsidR="005A2466" w:rsidRPr="005A2466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5A2466" w:rsidRPr="005A2466">
        <w:rPr>
          <w:rFonts w:ascii="Times New Roman" w:hAnsi="Times New Roman"/>
          <w:sz w:val="24"/>
          <w:szCs w:val="24"/>
        </w:rPr>
        <w:t>библиографск</w:t>
      </w:r>
      <w:r w:rsidR="003812E4">
        <w:rPr>
          <w:rFonts w:ascii="Times New Roman" w:hAnsi="Times New Roman"/>
          <w:sz w:val="24"/>
          <w:szCs w:val="24"/>
          <w:lang w:val="sr-Cyrl-CS"/>
        </w:rPr>
        <w:t>а</w:t>
      </w:r>
      <w:r w:rsidR="005A2466" w:rsidRPr="005A2466">
        <w:rPr>
          <w:rFonts w:ascii="Times New Roman" w:hAnsi="Times New Roman"/>
          <w:sz w:val="24"/>
          <w:szCs w:val="24"/>
        </w:rPr>
        <w:t xml:space="preserve"> јединиц</w:t>
      </w:r>
      <w:r w:rsidR="005A2466" w:rsidRPr="005A2466">
        <w:rPr>
          <w:rFonts w:ascii="Times New Roman" w:hAnsi="Times New Roman"/>
          <w:sz w:val="24"/>
          <w:szCs w:val="24"/>
          <w:lang w:val="sr-Cyrl-CS"/>
        </w:rPr>
        <w:t>а</w:t>
      </w:r>
      <w:r w:rsidR="005A2466" w:rsidRPr="005A2466">
        <w:rPr>
          <w:rFonts w:ascii="Times New Roman" w:hAnsi="Times New Roman"/>
          <w:sz w:val="24"/>
          <w:szCs w:val="24"/>
        </w:rPr>
        <w:t xml:space="preserve"> из домаћих и иностраних стручних публикација.</w:t>
      </w:r>
    </w:p>
    <w:p w:rsidR="00953A63" w:rsidRDefault="006C32A4" w:rsidP="00B909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5144F3">
        <w:rPr>
          <w:rFonts w:ascii="Times New Roman" w:hAnsi="Times New Roman"/>
          <w:sz w:val="24"/>
          <w:szCs w:val="24"/>
        </w:rPr>
        <w:t xml:space="preserve">У уводном делу и теоретском разматрању, </w:t>
      </w:r>
      <w:r w:rsidR="00220DF8">
        <w:rPr>
          <w:rFonts w:ascii="Times New Roman" w:hAnsi="Times New Roman"/>
          <w:sz w:val="24"/>
          <w:szCs w:val="24"/>
        </w:rPr>
        <w:t>кандидат је</w:t>
      </w:r>
      <w:r w:rsidR="00CB2DCD">
        <w:rPr>
          <w:rFonts w:ascii="Times New Roman" w:hAnsi="Times New Roman"/>
          <w:sz w:val="24"/>
          <w:szCs w:val="24"/>
        </w:rPr>
        <w:t xml:space="preserve"> на</w:t>
      </w:r>
      <w:r w:rsidR="00220DF8">
        <w:rPr>
          <w:rFonts w:ascii="Times New Roman" w:hAnsi="Times New Roman"/>
          <w:sz w:val="24"/>
          <w:szCs w:val="24"/>
        </w:rPr>
        <w:t xml:space="preserve"> </w:t>
      </w:r>
      <w:r w:rsidR="00CB2DCD">
        <w:rPr>
          <w:rFonts w:ascii="Times New Roman" w:hAnsi="Times New Roman"/>
          <w:sz w:val="24"/>
          <w:szCs w:val="24"/>
        </w:rPr>
        <w:t xml:space="preserve">свеобухватан и јасан начин изложио досадашња сазнања о </w:t>
      </w:r>
      <w:r w:rsidR="00210791">
        <w:rPr>
          <w:rFonts w:ascii="Times New Roman" w:hAnsi="Times New Roman"/>
          <w:sz w:val="24"/>
          <w:szCs w:val="24"/>
        </w:rPr>
        <w:t xml:space="preserve">тровањима пестицидима, психотропним лековима и корозивним супстанцама. За сваку групу отрова наведени су епидемиолошки подаци </w:t>
      </w:r>
      <w:r w:rsidR="00210791">
        <w:rPr>
          <w:rFonts w:ascii="Times New Roman" w:hAnsi="Times New Roman"/>
          <w:sz w:val="24"/>
          <w:szCs w:val="24"/>
        </w:rPr>
        <w:lastRenderedPageBreak/>
        <w:t>(инциденција, старосна и полна структура отрованих особа), механизми тровања, најважније дијагностичке методе и принципи лечења</w:t>
      </w:r>
      <w:r w:rsidR="00762FD8">
        <w:rPr>
          <w:rFonts w:ascii="Times New Roman" w:hAnsi="Times New Roman"/>
          <w:sz w:val="24"/>
          <w:szCs w:val="24"/>
        </w:rPr>
        <w:t>.</w:t>
      </w:r>
      <w:r w:rsidR="00210791">
        <w:rPr>
          <w:rFonts w:ascii="Times New Roman" w:hAnsi="Times New Roman"/>
          <w:sz w:val="24"/>
          <w:szCs w:val="24"/>
        </w:rPr>
        <w:t xml:space="preserve"> Посебно су изнети подаци који се односе на тровања </w:t>
      </w:r>
      <w:r w:rsidR="00FB798C">
        <w:rPr>
          <w:rFonts w:ascii="Times New Roman" w:hAnsi="Times New Roman"/>
          <w:sz w:val="24"/>
          <w:szCs w:val="24"/>
        </w:rPr>
        <w:t>припадника популације Републике Србије, који се лече у Националном центру за контролу тровања.</w:t>
      </w:r>
    </w:p>
    <w:p w:rsidR="00FB798C" w:rsidRPr="00FB798C" w:rsidRDefault="00762FD8" w:rsidP="00FB798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</w:rPr>
        <w:t xml:space="preserve">У другом делу докторске дисертације, </w:t>
      </w:r>
      <w:r w:rsidRPr="005F20FB">
        <w:rPr>
          <w:rFonts w:ascii="Times New Roman" w:hAnsi="Times New Roman"/>
          <w:sz w:val="24"/>
          <w:szCs w:val="24"/>
          <w:lang w:val="ru-RU"/>
        </w:rPr>
        <w:t>јасно су изложени</w:t>
      </w:r>
      <w:r w:rsidRPr="005F20FB">
        <w:rPr>
          <w:rFonts w:ascii="Times New Roman" w:hAnsi="Times New Roman"/>
          <w:sz w:val="24"/>
          <w:szCs w:val="24"/>
        </w:rPr>
        <w:t xml:space="preserve"> </w:t>
      </w:r>
      <w:r w:rsidRPr="005F20FB">
        <w:rPr>
          <w:rFonts w:ascii="Times New Roman" w:hAnsi="Times New Roman"/>
          <w:sz w:val="24"/>
          <w:szCs w:val="24"/>
          <w:lang w:val="ru-RU"/>
        </w:rPr>
        <w:t xml:space="preserve">циљеви </w:t>
      </w:r>
      <w:r w:rsidR="002E7BEC">
        <w:rPr>
          <w:rFonts w:ascii="Times New Roman" w:hAnsi="Times New Roman"/>
          <w:sz w:val="24"/>
          <w:szCs w:val="24"/>
          <w:lang w:val="ru-RU"/>
        </w:rPr>
        <w:t xml:space="preserve">и хипотезе </w:t>
      </w:r>
      <w:r w:rsidRPr="005F20FB">
        <w:rPr>
          <w:rFonts w:ascii="Times New Roman" w:hAnsi="Times New Roman"/>
          <w:sz w:val="24"/>
          <w:szCs w:val="24"/>
          <w:lang w:val="ru-RU"/>
        </w:rPr>
        <w:t xml:space="preserve">истраживања </w:t>
      </w:r>
      <w:r w:rsidRPr="005F20FB">
        <w:rPr>
          <w:rFonts w:ascii="Times New Roman" w:hAnsi="Times New Roman"/>
          <w:sz w:val="24"/>
          <w:szCs w:val="24"/>
          <w:lang w:val="sr-Cyrl-CS"/>
        </w:rPr>
        <w:t>обухваћени овом тезом</w:t>
      </w:r>
      <w:r w:rsidRPr="005F20FB">
        <w:rPr>
          <w:rFonts w:ascii="Times New Roman" w:hAnsi="Times New Roman"/>
          <w:sz w:val="24"/>
          <w:szCs w:val="24"/>
        </w:rPr>
        <w:t>.</w:t>
      </w:r>
      <w:r w:rsidR="002E7BEC">
        <w:rPr>
          <w:rFonts w:ascii="Times New Roman" w:hAnsi="Times New Roman"/>
          <w:sz w:val="24"/>
          <w:szCs w:val="24"/>
        </w:rPr>
        <w:t xml:space="preserve"> </w:t>
      </w:r>
      <w:r w:rsidR="00FB798C">
        <w:rPr>
          <w:rFonts w:ascii="Times New Roman" w:hAnsi="Times New Roman"/>
          <w:sz w:val="24"/>
          <w:szCs w:val="24"/>
        </w:rPr>
        <w:t xml:space="preserve">Примарни </w:t>
      </w:r>
      <w:r w:rsidR="00FB798C">
        <w:rPr>
          <w:rFonts w:ascii="Times New Roman" w:hAnsi="Times New Roman"/>
          <w:sz w:val="24"/>
          <w:szCs w:val="24"/>
          <w:lang w:val="sr-Cyrl-CS"/>
        </w:rPr>
        <w:t>ц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 xml:space="preserve">иљ </w:t>
      </w:r>
      <w:r w:rsidR="00FB798C">
        <w:rPr>
          <w:rFonts w:ascii="Times New Roman" w:hAnsi="Times New Roman"/>
          <w:sz w:val="24"/>
          <w:szCs w:val="24"/>
          <w:lang w:val="sr-Cyrl-CS"/>
        </w:rPr>
        <w:t>ове тезе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 xml:space="preserve"> је </w:t>
      </w:r>
      <w:r w:rsidR="00FB798C">
        <w:rPr>
          <w:rFonts w:ascii="Times New Roman" w:hAnsi="Times New Roman"/>
          <w:sz w:val="24"/>
          <w:szCs w:val="24"/>
          <w:lang w:val="sr-Cyrl-CS"/>
        </w:rPr>
        <w:t xml:space="preserve">био 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>утврђивање фактора који доприносе смртном исходу и процена њиховог релативног значаја, а на основу</w:t>
      </w:r>
      <w:r w:rsidR="00FB798C">
        <w:rPr>
          <w:rFonts w:ascii="Times New Roman" w:hAnsi="Times New Roman"/>
          <w:sz w:val="24"/>
          <w:szCs w:val="24"/>
          <w:lang w:val="sr-Cyrl-CS"/>
        </w:rPr>
        <w:t xml:space="preserve"> следећих постављених хипотеза: (1) в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>аријабле изабране з</w:t>
      </w:r>
      <w:r w:rsidR="00FB798C">
        <w:rPr>
          <w:rFonts w:ascii="Times New Roman" w:hAnsi="Times New Roman"/>
          <w:sz w:val="24"/>
          <w:szCs w:val="24"/>
          <w:lang w:val="sr-Cyrl-CS"/>
        </w:rPr>
        <w:t>а праћење отрованих пацијената и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>мају већу заступљеност у групи пацијената са смртним исходом у односу на пацијенте који су преживел</w:t>
      </w:r>
      <w:r w:rsidR="00FB798C">
        <w:rPr>
          <w:rFonts w:ascii="Times New Roman" w:hAnsi="Times New Roman"/>
          <w:sz w:val="24"/>
          <w:szCs w:val="24"/>
          <w:lang w:val="sr-Cyrl-CS"/>
        </w:rPr>
        <w:t>и тровање психотропним лековима; (2) в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>аријабле изабране за</w:t>
      </w:r>
      <w:r w:rsidR="00FB798C">
        <w:rPr>
          <w:rFonts w:ascii="Times New Roman" w:hAnsi="Times New Roman"/>
          <w:sz w:val="24"/>
          <w:szCs w:val="24"/>
          <w:lang w:val="sr-Cyrl-CS"/>
        </w:rPr>
        <w:t xml:space="preserve"> праћење отрованих пацијената и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 xml:space="preserve">мају већу заступљеност у групи пацијената са смртним исходом у односу на пацијенте који су преживели тровање корозивним </w:t>
      </w:r>
      <w:r w:rsidR="00FB798C">
        <w:rPr>
          <w:rFonts w:ascii="Times New Roman" w:hAnsi="Times New Roman"/>
          <w:sz w:val="24"/>
          <w:szCs w:val="24"/>
          <w:lang w:val="sr-Cyrl-CS"/>
        </w:rPr>
        <w:t>супстанцама; (3) в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>аријабле изабране за</w:t>
      </w:r>
      <w:r w:rsidR="00FB798C">
        <w:rPr>
          <w:rFonts w:ascii="Times New Roman" w:hAnsi="Times New Roman"/>
          <w:sz w:val="24"/>
          <w:szCs w:val="24"/>
          <w:lang w:val="sr-Cyrl-CS"/>
        </w:rPr>
        <w:t xml:space="preserve"> праћење отрованих пацијената и</w:t>
      </w:r>
      <w:r w:rsidR="00FB798C" w:rsidRPr="00FB798C">
        <w:rPr>
          <w:rFonts w:ascii="Times New Roman" w:hAnsi="Times New Roman"/>
          <w:sz w:val="24"/>
          <w:szCs w:val="24"/>
          <w:lang w:val="sr-Cyrl-CS"/>
        </w:rPr>
        <w:t>мају већу заступљеност у групи пацијената са смртним исходом у односу на пацијенте који су преживели тровање пестицидима.</w:t>
      </w:r>
    </w:p>
    <w:p w:rsidR="00953A63" w:rsidRDefault="00FB798C" w:rsidP="00FB798C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Секундарни циљ тезе је био да се у</w:t>
      </w:r>
      <w:r w:rsidRPr="00FB798C">
        <w:rPr>
          <w:rFonts w:ascii="Times New Roman" w:hAnsi="Times New Roman"/>
          <w:sz w:val="24"/>
          <w:szCs w:val="24"/>
          <w:lang w:val="sr-Cyrl-CS"/>
        </w:rPr>
        <w:t xml:space="preserve"> оквиру анализе модалитета лечења интоксикација липосолубилним материјама, на </w:t>
      </w:r>
      <w:r>
        <w:rPr>
          <w:rFonts w:ascii="Times New Roman" w:hAnsi="Times New Roman"/>
          <w:sz w:val="24"/>
          <w:szCs w:val="24"/>
          <w:lang w:val="sr-Cyrl-CS"/>
        </w:rPr>
        <w:t>основу описа случајева, процене позитивни ефекти</w:t>
      </w:r>
      <w:r w:rsidRPr="00FB798C">
        <w:rPr>
          <w:rFonts w:ascii="Times New Roman" w:hAnsi="Times New Roman"/>
          <w:sz w:val="24"/>
          <w:szCs w:val="24"/>
          <w:lang w:val="sr-Cyrl-CS"/>
        </w:rPr>
        <w:t xml:space="preserve"> и евентуална нежељена дејства интравенских емулзија масти, које представљају један од нових и недовољно проучених видова антидотске терапије.</w:t>
      </w:r>
      <w:r w:rsidR="001643E4">
        <w:rPr>
          <w:rFonts w:ascii="Times New Roman" w:hAnsi="Times New Roman"/>
          <w:color w:val="000000"/>
          <w:sz w:val="24"/>
          <w:szCs w:val="24"/>
          <w:lang w:val="sr-Cyrl-CS"/>
        </w:rPr>
        <w:t>.</w:t>
      </w:r>
    </w:p>
    <w:p w:rsidR="00113E7F" w:rsidRDefault="00021D91" w:rsidP="00B909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E14FEE">
        <w:rPr>
          <w:rFonts w:ascii="Times New Roman" w:hAnsi="Times New Roman"/>
          <w:sz w:val="24"/>
          <w:szCs w:val="24"/>
          <w:lang w:val="sr-Cyrl-CS"/>
        </w:rPr>
        <w:t>Материјал и методологија рада су адекватно и прецизно формулисани и презентовани.</w:t>
      </w:r>
      <w:r w:rsidR="003A60F6">
        <w:rPr>
          <w:rFonts w:ascii="Times New Roman" w:hAnsi="Times New Roman"/>
          <w:sz w:val="24"/>
          <w:szCs w:val="24"/>
          <w:lang w:val="sr-Cyrl-CS"/>
        </w:rPr>
        <w:t xml:space="preserve"> Спроведено истраживање се састоји од три </w:t>
      </w:r>
      <w:r w:rsidR="00450AA1">
        <w:rPr>
          <w:rFonts w:ascii="Times New Roman" w:hAnsi="Times New Roman"/>
          <w:sz w:val="24"/>
          <w:szCs w:val="24"/>
        </w:rPr>
        <w:t xml:space="preserve">ретроспективне </w:t>
      </w:r>
      <w:r w:rsidR="008825EC">
        <w:rPr>
          <w:rFonts w:ascii="Times New Roman" w:hAnsi="Times New Roman"/>
          <w:sz w:val="24"/>
          <w:szCs w:val="24"/>
        </w:rPr>
        <w:t xml:space="preserve">кохортне </w:t>
      </w:r>
      <w:r w:rsidR="003A60F6">
        <w:rPr>
          <w:rFonts w:ascii="Times New Roman" w:hAnsi="Times New Roman"/>
          <w:sz w:val="24"/>
          <w:szCs w:val="24"/>
          <w:lang w:val="sr-Cyrl-CS"/>
        </w:rPr>
        <w:t>студије</w:t>
      </w:r>
      <w:r w:rsidR="00F95EA7">
        <w:rPr>
          <w:rFonts w:ascii="Times New Roman" w:hAnsi="Times New Roman"/>
          <w:sz w:val="24"/>
          <w:szCs w:val="24"/>
        </w:rPr>
        <w:t>, спроведене у оквиру укупне популације отрованих особа</w:t>
      </w:r>
      <w:r w:rsidR="00F5568C">
        <w:rPr>
          <w:rFonts w:ascii="Times New Roman" w:hAnsi="Times New Roman"/>
          <w:sz w:val="24"/>
          <w:szCs w:val="24"/>
        </w:rPr>
        <w:t xml:space="preserve"> </w:t>
      </w:r>
      <w:r w:rsidR="00450AA1">
        <w:rPr>
          <w:rFonts w:ascii="Times New Roman" w:hAnsi="Times New Roman"/>
          <w:sz w:val="24"/>
          <w:szCs w:val="24"/>
        </w:rPr>
        <w:t>(6620)</w:t>
      </w:r>
      <w:r w:rsidR="00F95EA7">
        <w:rPr>
          <w:rFonts w:ascii="Times New Roman" w:hAnsi="Times New Roman"/>
          <w:sz w:val="24"/>
          <w:szCs w:val="24"/>
        </w:rPr>
        <w:t xml:space="preserve"> лечених</w:t>
      </w:r>
      <w:r w:rsidR="00450AA1">
        <w:rPr>
          <w:rFonts w:ascii="Times New Roman" w:hAnsi="Times New Roman"/>
          <w:sz w:val="24"/>
          <w:szCs w:val="24"/>
        </w:rPr>
        <w:t xml:space="preserve"> у Националном центру за контролу тровања од 2002. до 2006. године</w:t>
      </w:r>
      <w:r w:rsidR="00F5568C">
        <w:rPr>
          <w:rFonts w:ascii="Times New Roman" w:hAnsi="Times New Roman"/>
          <w:sz w:val="24"/>
          <w:szCs w:val="24"/>
        </w:rPr>
        <w:t>.</w:t>
      </w:r>
      <w:r w:rsidR="00450AA1">
        <w:rPr>
          <w:rFonts w:ascii="Times New Roman" w:hAnsi="Times New Roman"/>
          <w:sz w:val="24"/>
          <w:szCs w:val="24"/>
        </w:rPr>
        <w:t xml:space="preserve"> </w:t>
      </w:r>
      <w:r w:rsidR="00F5568C">
        <w:rPr>
          <w:rFonts w:ascii="Times New Roman" w:hAnsi="Times New Roman"/>
          <w:sz w:val="24"/>
          <w:szCs w:val="24"/>
        </w:rPr>
        <w:t xml:space="preserve"> У овом делу су прецизно наведени укључујући и искључујући критеријуми на основу </w:t>
      </w:r>
      <w:r w:rsidR="00A34324">
        <w:rPr>
          <w:rFonts w:ascii="Times New Roman" w:hAnsi="Times New Roman"/>
          <w:sz w:val="24"/>
          <w:szCs w:val="24"/>
        </w:rPr>
        <w:t>којих</w:t>
      </w:r>
      <w:r w:rsidR="00F5568C">
        <w:rPr>
          <w:rFonts w:ascii="Times New Roman" w:hAnsi="Times New Roman"/>
          <w:sz w:val="24"/>
          <w:szCs w:val="24"/>
        </w:rPr>
        <w:t xml:space="preserve"> су </w:t>
      </w:r>
      <w:r w:rsidR="00450AA1">
        <w:rPr>
          <w:rFonts w:ascii="Times New Roman" w:hAnsi="Times New Roman"/>
          <w:sz w:val="24"/>
          <w:szCs w:val="24"/>
        </w:rPr>
        <w:t>отроване особе укључиване</w:t>
      </w:r>
      <w:r w:rsidR="00F5568C">
        <w:rPr>
          <w:rFonts w:ascii="Times New Roman" w:hAnsi="Times New Roman"/>
          <w:sz w:val="24"/>
          <w:szCs w:val="24"/>
        </w:rPr>
        <w:t xml:space="preserve"> у студију. Детаљно </w:t>
      </w:r>
      <w:r w:rsidR="00450AA1">
        <w:rPr>
          <w:rFonts w:ascii="Times New Roman" w:hAnsi="Times New Roman"/>
          <w:sz w:val="24"/>
          <w:szCs w:val="24"/>
        </w:rPr>
        <w:t xml:space="preserve">су описани метод </w:t>
      </w:r>
      <w:r w:rsidR="008825EC">
        <w:rPr>
          <w:rFonts w:ascii="Times New Roman" w:hAnsi="Times New Roman"/>
          <w:sz w:val="24"/>
          <w:szCs w:val="24"/>
        </w:rPr>
        <w:t>формирања</w:t>
      </w:r>
      <w:r w:rsidR="00450AA1">
        <w:rPr>
          <w:rFonts w:ascii="Times New Roman" w:hAnsi="Times New Roman"/>
          <w:sz w:val="24"/>
          <w:szCs w:val="24"/>
        </w:rPr>
        <w:t xml:space="preserve"> студијских група</w:t>
      </w:r>
      <w:r w:rsidR="008825EC">
        <w:rPr>
          <w:rFonts w:ascii="Times New Roman" w:hAnsi="Times New Roman"/>
          <w:sz w:val="24"/>
          <w:szCs w:val="24"/>
        </w:rPr>
        <w:t xml:space="preserve"> и избор студијских варијабли</w:t>
      </w:r>
      <w:r w:rsidR="00A34324" w:rsidRPr="00953A63">
        <w:rPr>
          <w:rFonts w:ascii="Times New Roman" w:hAnsi="Times New Roman"/>
          <w:sz w:val="24"/>
          <w:szCs w:val="24"/>
          <w:shd w:val="clear" w:color="auto" w:fill="FFFFFF"/>
        </w:rPr>
        <w:t>.</w:t>
      </w:r>
      <w:r w:rsidR="00450AA1">
        <w:rPr>
          <w:rFonts w:ascii="Times New Roman" w:hAnsi="Times New Roman"/>
          <w:sz w:val="24"/>
          <w:szCs w:val="24"/>
          <w:shd w:val="clear" w:color="auto" w:fill="FFFFFF"/>
        </w:rPr>
        <w:t xml:space="preserve"> За сваку од праћених варијабли прецизно је наведен начин њеног утврђивања или мерења</w:t>
      </w:r>
      <w:r w:rsidR="00882E7B" w:rsidRPr="00953A63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882E7B" w:rsidRPr="00882E7B">
        <w:rPr>
          <w:rFonts w:ascii="Times New Roman" w:hAnsi="Times New Roman"/>
          <w:sz w:val="24"/>
          <w:szCs w:val="24"/>
          <w:lang w:val="sr-Cyrl-CS"/>
        </w:rPr>
        <w:t xml:space="preserve">За статистичку обраду података коришћен је </w:t>
      </w:r>
      <w:r w:rsidR="00882E7B" w:rsidRPr="00882E7B">
        <w:rPr>
          <w:rFonts w:ascii="Times New Roman" w:hAnsi="Times New Roman"/>
          <w:sz w:val="24"/>
          <w:szCs w:val="24"/>
          <w:lang w:val="sr-Latn-CS"/>
        </w:rPr>
        <w:t>SPSS</w:t>
      </w:r>
      <w:r w:rsidR="00882E7B" w:rsidRPr="00882E7B">
        <w:rPr>
          <w:rFonts w:ascii="Times New Roman" w:hAnsi="Times New Roman"/>
          <w:sz w:val="24"/>
          <w:szCs w:val="24"/>
          <w:lang w:val="sr-Cyrl-CS"/>
        </w:rPr>
        <w:t xml:space="preserve"> софтвер верзија 19.0, а ниво статистичке значајности је био постављен на </w:t>
      </w:r>
      <w:r w:rsidR="00882E7B" w:rsidRPr="00882E7B">
        <w:rPr>
          <w:rFonts w:ascii="Times New Roman" w:hAnsi="Times New Roman"/>
          <w:sz w:val="24"/>
          <w:szCs w:val="24"/>
        </w:rPr>
        <w:t>p</w:t>
      </w:r>
      <w:r w:rsidR="00882E7B" w:rsidRPr="00882E7B">
        <w:rPr>
          <w:rFonts w:ascii="Times New Roman" w:hAnsi="Times New Roman"/>
          <w:sz w:val="24"/>
          <w:szCs w:val="24"/>
          <w:lang w:val="ru-RU"/>
        </w:rPr>
        <w:t>≤0,05.</w:t>
      </w:r>
    </w:p>
    <w:p w:rsidR="00113E7F" w:rsidRDefault="00882E7B" w:rsidP="00B909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882E7B">
        <w:rPr>
          <w:rFonts w:ascii="Times New Roman" w:hAnsi="Times New Roman"/>
          <w:sz w:val="24"/>
          <w:szCs w:val="24"/>
          <w:lang w:val="ru-RU"/>
        </w:rPr>
        <w:t xml:space="preserve">Резултати истраживања су систематично приказани </w:t>
      </w:r>
      <w:r>
        <w:rPr>
          <w:rFonts w:ascii="Times New Roman" w:hAnsi="Times New Roman"/>
          <w:sz w:val="24"/>
          <w:szCs w:val="24"/>
          <w:lang w:val="ru-RU"/>
        </w:rPr>
        <w:t xml:space="preserve">и добро документовани табелама и </w:t>
      </w:r>
      <w:r w:rsidRPr="00882E7B">
        <w:rPr>
          <w:rFonts w:ascii="Times New Roman" w:hAnsi="Times New Roman"/>
          <w:sz w:val="24"/>
          <w:szCs w:val="24"/>
          <w:lang w:val="ru-RU"/>
        </w:rPr>
        <w:t>графиконима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F95EA7">
        <w:rPr>
          <w:rFonts w:ascii="Times New Roman" w:hAnsi="Times New Roman"/>
          <w:sz w:val="24"/>
          <w:szCs w:val="24"/>
          <w:lang w:val="ru-RU"/>
        </w:rPr>
        <w:t>За кохорту пацијената отрованих психотропним лековима п</w:t>
      </w:r>
      <w:r>
        <w:rPr>
          <w:rFonts w:ascii="Times New Roman" w:hAnsi="Times New Roman"/>
          <w:sz w:val="24"/>
          <w:szCs w:val="24"/>
          <w:lang w:val="ru-RU"/>
        </w:rPr>
        <w:t xml:space="preserve">одаци су прикупљени од </w:t>
      </w:r>
      <w:r w:rsidR="00F95EA7">
        <w:rPr>
          <w:rFonts w:ascii="Times New Roman" w:hAnsi="Times New Roman"/>
          <w:sz w:val="24"/>
          <w:szCs w:val="24"/>
          <w:lang w:val="ru-RU"/>
        </w:rPr>
        <w:t xml:space="preserve">њих </w:t>
      </w:r>
      <w:r>
        <w:rPr>
          <w:rFonts w:ascii="Times New Roman" w:hAnsi="Times New Roman"/>
          <w:sz w:val="24"/>
          <w:szCs w:val="24"/>
          <w:lang w:val="ru-RU"/>
        </w:rPr>
        <w:t xml:space="preserve">укупно </w:t>
      </w:r>
      <w:r w:rsidR="008825EC">
        <w:rPr>
          <w:rFonts w:ascii="Times New Roman" w:hAnsi="Times New Roman"/>
          <w:sz w:val="24"/>
          <w:szCs w:val="24"/>
          <w:lang w:val="ru-RU"/>
        </w:rPr>
        <w:t>2313, од којих је 35 умрло</w:t>
      </w:r>
      <w:r>
        <w:rPr>
          <w:rFonts w:ascii="Times New Roman" w:hAnsi="Times New Roman"/>
          <w:sz w:val="24"/>
          <w:szCs w:val="24"/>
          <w:lang w:val="ru-RU"/>
        </w:rPr>
        <w:t xml:space="preserve">. </w:t>
      </w:r>
      <w:r w:rsidR="00F95EA7">
        <w:rPr>
          <w:rFonts w:ascii="Times New Roman" w:hAnsi="Times New Roman"/>
          <w:sz w:val="24"/>
          <w:szCs w:val="24"/>
          <w:lang w:val="ru-RU"/>
        </w:rPr>
        <w:t xml:space="preserve">У кохорти отрованих </w:t>
      </w:r>
      <w:r w:rsidR="00F95EA7">
        <w:rPr>
          <w:rFonts w:ascii="Times New Roman" w:hAnsi="Times New Roman"/>
          <w:sz w:val="24"/>
          <w:szCs w:val="24"/>
          <w:lang w:val="ru-RU"/>
        </w:rPr>
        <w:lastRenderedPageBreak/>
        <w:t xml:space="preserve">пестицидима било је 246 пацијената, од којих је умрло 26, а у кохорти отрованих корозивима 490 пацијената, од којих је умрло 88. </w:t>
      </w:r>
      <w:r w:rsidR="00624B7F">
        <w:rPr>
          <w:rFonts w:ascii="Times New Roman" w:hAnsi="Times New Roman"/>
          <w:sz w:val="24"/>
          <w:szCs w:val="24"/>
          <w:lang w:val="ru-RU"/>
        </w:rPr>
        <w:t>У групи психотропних лекова доминирала су тровања са седативима, при чему врста лека није имала утицаја на исход тровања. Код тровања корозивима, доминирала су тровања сирћетном и хлороводоничном киселином, при чему су исходи били веома слични. У групи пестицида доминирала су тровања органофосфатима. Уз помоћ одговарајуће статистичке обраде у дисертацији је показано да поремећаји свести, одмакла старосна доб и рано попуштање функције бубрега или респираторне функције представљају најзначајније факторе ризика за смртни исход код акутних тровања.</w:t>
      </w:r>
    </w:p>
    <w:p w:rsidR="00886C47" w:rsidRPr="00113E7F" w:rsidRDefault="00886C47" w:rsidP="00B909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872996">
        <w:rPr>
          <w:rFonts w:ascii="Times New Roman" w:hAnsi="Times New Roman"/>
          <w:sz w:val="24"/>
          <w:szCs w:val="24"/>
        </w:rPr>
        <w:t xml:space="preserve">У поглављу </w:t>
      </w:r>
      <w:r>
        <w:rPr>
          <w:rFonts w:ascii="Times New Roman" w:hAnsi="Times New Roman"/>
          <w:sz w:val="24"/>
          <w:szCs w:val="24"/>
        </w:rPr>
        <w:t>Дискусија</w:t>
      </w:r>
      <w:r w:rsidRPr="00872996">
        <w:rPr>
          <w:rFonts w:ascii="Times New Roman" w:hAnsi="Times New Roman"/>
          <w:sz w:val="24"/>
          <w:szCs w:val="24"/>
        </w:rPr>
        <w:t xml:space="preserve"> </w:t>
      </w:r>
      <w:r w:rsidRPr="00872996">
        <w:rPr>
          <w:rFonts w:ascii="Times New Roman" w:hAnsi="Times New Roman"/>
          <w:sz w:val="24"/>
          <w:szCs w:val="24"/>
          <w:lang w:val="sr-Cyrl-CS"/>
        </w:rPr>
        <w:t xml:space="preserve">детаљно су </w:t>
      </w:r>
      <w:r w:rsidRPr="00872996">
        <w:rPr>
          <w:rFonts w:ascii="Times New Roman" w:hAnsi="Times New Roman"/>
          <w:sz w:val="24"/>
          <w:szCs w:val="24"/>
        </w:rPr>
        <w:t xml:space="preserve">објашњени резултати истраживања, </w:t>
      </w:r>
      <w:r w:rsidRPr="00872996">
        <w:rPr>
          <w:rFonts w:ascii="Times New Roman" w:hAnsi="Times New Roman"/>
          <w:sz w:val="24"/>
          <w:szCs w:val="24"/>
          <w:lang w:val="sr-Cyrl-CS"/>
        </w:rPr>
        <w:t>тако што је</w:t>
      </w:r>
      <w:r w:rsidRPr="00872996">
        <w:rPr>
          <w:rFonts w:ascii="Times New Roman" w:hAnsi="Times New Roman"/>
          <w:sz w:val="24"/>
          <w:szCs w:val="24"/>
        </w:rPr>
        <w:t xml:space="preserve"> </w:t>
      </w:r>
      <w:r w:rsidR="00A40711">
        <w:rPr>
          <w:rFonts w:ascii="Times New Roman" w:hAnsi="Times New Roman"/>
          <w:sz w:val="24"/>
          <w:szCs w:val="24"/>
        </w:rPr>
        <w:t>сваки добијени резултат сумиран и приказан у светлу осталих резултата и резултата других студија</w:t>
      </w:r>
      <w:r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="006732DD">
        <w:rPr>
          <w:rFonts w:ascii="Times New Roman" w:hAnsi="Times New Roman"/>
          <w:sz w:val="24"/>
          <w:szCs w:val="24"/>
          <w:lang w:val="sr-Cyrl-CS"/>
        </w:rPr>
        <w:t>Наведена</w:t>
      </w:r>
      <w:r w:rsidR="0071743F">
        <w:rPr>
          <w:rFonts w:ascii="Times New Roman" w:hAnsi="Times New Roman"/>
          <w:sz w:val="24"/>
          <w:szCs w:val="24"/>
          <w:lang w:val="sr-Cyrl-CS"/>
        </w:rPr>
        <w:t xml:space="preserve"> су и потенцијална објашњења добијених резултата са аспекта до сада познатих чињеница у вези </w:t>
      </w:r>
      <w:r w:rsidR="006732DD">
        <w:rPr>
          <w:rFonts w:ascii="Times New Roman" w:hAnsi="Times New Roman"/>
          <w:sz w:val="24"/>
          <w:szCs w:val="24"/>
          <w:lang w:val="sr-Cyrl-CS"/>
        </w:rPr>
        <w:t>лечења и прогнозе акутних тровања</w:t>
      </w:r>
      <w:r w:rsidR="0071743F">
        <w:rPr>
          <w:rFonts w:ascii="Times New Roman" w:hAnsi="Times New Roman"/>
          <w:sz w:val="24"/>
          <w:szCs w:val="24"/>
          <w:lang w:val="sr-Cyrl-CS"/>
        </w:rPr>
        <w:t xml:space="preserve">. </w:t>
      </w:r>
      <w:r w:rsidR="0071743F" w:rsidRPr="00CB345C">
        <w:rPr>
          <w:rFonts w:ascii="Times New Roman" w:hAnsi="Times New Roman"/>
          <w:sz w:val="24"/>
          <w:szCs w:val="24"/>
        </w:rPr>
        <w:t>Коментари добијених резултата су јасни, а начин приказивања података чини их прегледним и разумљивим.</w:t>
      </w:r>
    </w:p>
    <w:p w:rsidR="00B9091F" w:rsidRPr="00D933AB" w:rsidRDefault="0071743F" w:rsidP="00D933AB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eastAsia="Batang" w:hAnsi="Times New Roman"/>
          <w:sz w:val="24"/>
          <w:szCs w:val="24"/>
          <w:lang w:val="sr-Cyrl-CS" w:eastAsia="ko-KR"/>
        </w:rPr>
      </w:pPr>
      <w:r w:rsidRPr="00454BF3">
        <w:rPr>
          <w:rFonts w:ascii="Times New Roman" w:eastAsia="Batang" w:hAnsi="Times New Roman"/>
          <w:sz w:val="24"/>
          <w:szCs w:val="24"/>
          <w:lang w:val="sr-Cyrl-CS" w:eastAsia="ko-KR"/>
        </w:rPr>
        <w:t xml:space="preserve">На основу претходно изнетих чињеница, Комисија сматра да завршена докторска дисертација </w:t>
      </w:r>
      <w:r>
        <w:rPr>
          <w:rFonts w:ascii="Times New Roman" w:eastAsia="Batang" w:hAnsi="Times New Roman"/>
          <w:sz w:val="24"/>
          <w:szCs w:val="24"/>
          <w:lang w:val="sr-Cyrl-CS" w:eastAsia="ko-KR"/>
        </w:rPr>
        <w:t xml:space="preserve">кандидата дипл. фарм. </w:t>
      </w:r>
      <w:r w:rsidR="00AA0BFB">
        <w:rPr>
          <w:rFonts w:ascii="Times New Roman" w:eastAsia="Batang" w:hAnsi="Times New Roman"/>
          <w:sz w:val="24"/>
          <w:szCs w:val="24"/>
          <w:lang w:val="sr-Cyrl-CS" w:eastAsia="ko-KR"/>
        </w:rPr>
        <w:t>Весне Путић</w:t>
      </w:r>
      <w:r>
        <w:rPr>
          <w:rFonts w:ascii="Times New Roman" w:eastAsia="Batang" w:hAnsi="Times New Roman"/>
          <w:sz w:val="24"/>
          <w:szCs w:val="24"/>
          <w:lang w:val="sr-Cyrl-CS" w:eastAsia="ko-KR"/>
        </w:rPr>
        <w:t>, под називом</w:t>
      </w:r>
      <w:r w:rsidRPr="00454BF3">
        <w:rPr>
          <w:rFonts w:ascii="Times New Roman" w:eastAsia="Batang" w:hAnsi="Times New Roman"/>
          <w:sz w:val="24"/>
          <w:szCs w:val="24"/>
          <w:lang w:val="sr-Cyrl-CS" w:eastAsia="ko-KR"/>
        </w:rPr>
        <w:t xml:space="preserve"> </w:t>
      </w:r>
      <w:r w:rsidRPr="0029254D">
        <w:rPr>
          <w:rFonts w:ascii="Times New Roman" w:hAnsi="Times New Roman"/>
          <w:sz w:val="24"/>
          <w:szCs w:val="24"/>
          <w:lang w:val="sr-Cyrl-CS"/>
        </w:rPr>
        <w:t>„</w:t>
      </w:r>
      <w:r w:rsidR="00AA0BFB" w:rsidRPr="004C7142">
        <w:rPr>
          <w:rFonts w:ascii="Times New Roman" w:hAnsi="Times New Roman"/>
          <w:color w:val="000000"/>
          <w:sz w:val="24"/>
          <w:szCs w:val="24"/>
        </w:rPr>
        <w:t>Анализа фактора који доприносе смртном исходу акутних тровања</w:t>
      </w:r>
      <w:r w:rsidRPr="0029254D">
        <w:rPr>
          <w:rFonts w:ascii="Times New Roman" w:hAnsi="Times New Roman"/>
          <w:sz w:val="24"/>
          <w:szCs w:val="24"/>
          <w:lang w:val="sr-Cyrl-CS"/>
        </w:rPr>
        <w:t>“</w:t>
      </w:r>
      <w:r w:rsidRPr="00454BF3">
        <w:rPr>
          <w:rFonts w:ascii="Times New Roman" w:eastAsia="Batang" w:hAnsi="Times New Roman"/>
          <w:sz w:val="24"/>
          <w:szCs w:val="24"/>
          <w:lang w:val="sr-Cyrl-CS" w:eastAsia="ko-KR"/>
        </w:rPr>
        <w:t xml:space="preserve">, по обиму и квалитету израде </w:t>
      </w:r>
      <w:r>
        <w:rPr>
          <w:rFonts w:ascii="Times New Roman" w:eastAsia="Batang" w:hAnsi="Times New Roman"/>
          <w:sz w:val="24"/>
          <w:szCs w:val="24"/>
          <w:lang w:val="sr-Cyrl-CS" w:eastAsia="ko-KR"/>
        </w:rPr>
        <w:t>у потпуности</w:t>
      </w:r>
      <w:r w:rsidRPr="00454BF3">
        <w:rPr>
          <w:rFonts w:ascii="Times New Roman" w:eastAsia="Batang" w:hAnsi="Times New Roman"/>
          <w:sz w:val="24"/>
          <w:szCs w:val="24"/>
          <w:lang w:val="sr-Cyrl-CS" w:eastAsia="ko-KR"/>
        </w:rPr>
        <w:t xml:space="preserve"> одговара пријављеној теми дисертације.</w:t>
      </w:r>
    </w:p>
    <w:p w:rsidR="00B9091F" w:rsidRPr="00B9091F" w:rsidRDefault="00B9091F" w:rsidP="00B9091F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D5478D" w:rsidRDefault="0071743F" w:rsidP="00D933A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180"/>
        <w:jc w:val="both"/>
        <w:rPr>
          <w:rFonts w:ascii="Times New Roman" w:hAnsi="Times New Roman"/>
          <w:b/>
          <w:sz w:val="24"/>
          <w:szCs w:val="24"/>
          <w:lang w:val="sr-Cyrl-CS"/>
        </w:rPr>
      </w:pPr>
      <w:r w:rsidRPr="00DA3FAD">
        <w:rPr>
          <w:rFonts w:ascii="Times New Roman" w:hAnsi="Times New Roman"/>
          <w:b/>
          <w:sz w:val="24"/>
          <w:szCs w:val="24"/>
          <w:lang w:val="sr-Cyrl-CS"/>
        </w:rPr>
        <w:t xml:space="preserve">2.5. </w:t>
      </w:r>
      <w:r w:rsidRPr="00DA3FAD">
        <w:rPr>
          <w:rFonts w:ascii="Times New Roman" w:hAnsi="Times New Roman"/>
          <w:b/>
          <w:sz w:val="24"/>
          <w:szCs w:val="24"/>
          <w:lang w:val="sr-Cyrl-CS"/>
        </w:rPr>
        <w:tab/>
        <w:t>Научни резултати докторске дисертације</w:t>
      </w:r>
    </w:p>
    <w:p w:rsidR="00D933AB" w:rsidRPr="00D933AB" w:rsidRDefault="00D933AB" w:rsidP="00D933AB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180"/>
        <w:jc w:val="both"/>
        <w:rPr>
          <w:rFonts w:ascii="Times New Roman" w:hAnsi="Times New Roman"/>
          <w:b/>
          <w:sz w:val="24"/>
          <w:szCs w:val="24"/>
          <w:lang w:val="sr-Cyrl-CS"/>
        </w:rPr>
      </w:pPr>
    </w:p>
    <w:p w:rsidR="008242D3" w:rsidRDefault="00D933AB" w:rsidP="00B9091F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sr-Cyrl-CS"/>
        </w:rPr>
      </w:pPr>
      <w:r>
        <w:rPr>
          <w:rFonts w:ascii="Times New Roman" w:hAnsi="Times New Roman"/>
          <w:sz w:val="24"/>
          <w:szCs w:val="24"/>
          <w:lang w:val="sr-Cyrl-CS"/>
        </w:rPr>
        <w:t>Ова докторска дисертација је донела следеће научне резултате: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7522">
        <w:rPr>
          <w:rFonts w:ascii="Times New Roman" w:hAnsi="Times New Roman"/>
          <w:sz w:val="24"/>
          <w:szCs w:val="24"/>
        </w:rPr>
        <w:t>Тешка акутна тровања, која захтевају хоспитално лечење у Србији најчешће су проузрокована ингестијом психотропних лекова, корозивних супстанци или пестицида.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Дисертација је показала</w:t>
      </w:r>
      <w:r w:rsidRPr="00A07522">
        <w:rPr>
          <w:rFonts w:ascii="Times New Roman" w:hAnsi="Times New Roman"/>
          <w:sz w:val="24"/>
          <w:szCs w:val="24"/>
        </w:rPr>
        <w:t xml:space="preserve"> да корозивне материје најчешће доводе до леталног исхода (18%), следе пестициди (11%) и психотропни лекови (1,5%).  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07522">
        <w:rPr>
          <w:rFonts w:ascii="Times New Roman" w:hAnsi="Times New Roman"/>
          <w:sz w:val="24"/>
          <w:szCs w:val="24"/>
        </w:rPr>
        <w:t xml:space="preserve">У оквиру ингестије психотропних лекова, доминирала су појединачна тровања седативима и комбиноване интоксикације различитим врстама психоактивних лекова.  Врста лека није била од  статистички значајног утицаја на исход </w:t>
      </w:r>
      <w:r>
        <w:rPr>
          <w:rFonts w:ascii="Times New Roman" w:hAnsi="Times New Roman"/>
          <w:sz w:val="24"/>
          <w:szCs w:val="24"/>
        </w:rPr>
        <w:t>тровања</w:t>
      </w:r>
      <w:r w:rsidRPr="00A07522">
        <w:rPr>
          <w:rFonts w:ascii="Times New Roman" w:hAnsi="Times New Roman"/>
          <w:sz w:val="24"/>
          <w:szCs w:val="24"/>
        </w:rPr>
        <w:t xml:space="preserve">. 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 </w:t>
      </w:r>
      <w:r w:rsidRPr="00A07522">
        <w:rPr>
          <w:rFonts w:ascii="Times New Roman" w:hAnsi="Times New Roman"/>
          <w:sz w:val="24"/>
          <w:szCs w:val="24"/>
        </w:rPr>
        <w:t xml:space="preserve">Када се ради о корозивима, идентификована су два најчешћа узрочника тровања, сирћетна и хлороводонична киселина. Статистичка анализа је указала да постоји подједнака шанса за </w:t>
      </w:r>
      <w:r>
        <w:rPr>
          <w:rFonts w:ascii="Times New Roman" w:hAnsi="Times New Roman"/>
          <w:sz w:val="24"/>
          <w:szCs w:val="24"/>
        </w:rPr>
        <w:t>смртни исход</w:t>
      </w:r>
      <w:r w:rsidRPr="00A07522">
        <w:rPr>
          <w:rFonts w:ascii="Times New Roman" w:hAnsi="Times New Roman"/>
          <w:sz w:val="24"/>
          <w:szCs w:val="24"/>
        </w:rPr>
        <w:t xml:space="preserve"> без обзира на корозивни агенс.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07522">
        <w:rPr>
          <w:rFonts w:ascii="Times New Roman" w:hAnsi="Times New Roman"/>
          <w:sz w:val="24"/>
          <w:szCs w:val="24"/>
        </w:rPr>
        <w:t xml:space="preserve">Анализа тровања пестицидима је указала да доминирају тровања инхибиторима холинестеразе од којих премине приближно половина болесника (44%), иако </w:t>
      </w:r>
      <w:r>
        <w:rPr>
          <w:rFonts w:ascii="Times New Roman" w:hAnsi="Times New Roman"/>
          <w:sz w:val="24"/>
          <w:szCs w:val="24"/>
        </w:rPr>
        <w:t>су доступни антидоти</w:t>
      </w:r>
      <w:r w:rsidRPr="00A07522">
        <w:rPr>
          <w:rFonts w:ascii="Times New Roman" w:hAnsi="Times New Roman"/>
          <w:sz w:val="24"/>
          <w:szCs w:val="24"/>
        </w:rPr>
        <w:t>.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07522">
        <w:rPr>
          <w:rFonts w:ascii="Times New Roman" w:hAnsi="Times New Roman"/>
          <w:sz w:val="24"/>
          <w:szCs w:val="24"/>
        </w:rPr>
        <w:t>Старија животна доб се показала као високо статистички значајан фактор ризика за летални исход у тровањима свим посматраним групама узрочника.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  <w:r w:rsidRPr="00A07522">
        <w:rPr>
          <w:rFonts w:ascii="Times New Roman" w:hAnsi="Times New Roman"/>
          <w:sz w:val="24"/>
          <w:szCs w:val="24"/>
        </w:rPr>
        <w:t>Код тровања психотропним лековима, поремећај стања свести, респираторни поремећаји, абнормалности у ЕКГ-у, повишена телесна температура, неопходност примене механичке вентилациј</w:t>
      </w:r>
      <w:r>
        <w:rPr>
          <w:rFonts w:ascii="Times New Roman" w:hAnsi="Times New Roman"/>
          <w:sz w:val="24"/>
          <w:szCs w:val="24"/>
        </w:rPr>
        <w:t>е и кардиопулмонална реанимација</w:t>
      </w:r>
      <w:r w:rsidRPr="00A0752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повећавају</w:t>
      </w:r>
      <w:r w:rsidRPr="00A07522">
        <w:rPr>
          <w:rFonts w:ascii="Times New Roman" w:hAnsi="Times New Roman"/>
          <w:sz w:val="24"/>
          <w:szCs w:val="24"/>
        </w:rPr>
        <w:t xml:space="preserve"> ризик да се лечење неповољно заврши између 2 и 1830 пута.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07522">
        <w:rPr>
          <w:rFonts w:ascii="Times New Roman" w:hAnsi="Times New Roman"/>
          <w:sz w:val="24"/>
          <w:szCs w:val="24"/>
        </w:rPr>
        <w:t xml:space="preserve">Код тровања корозивним супстанцама, респираторни поремећаји, </w:t>
      </w:r>
      <w:r>
        <w:rPr>
          <w:rFonts w:ascii="Times New Roman" w:hAnsi="Times New Roman"/>
          <w:sz w:val="24"/>
          <w:szCs w:val="24"/>
        </w:rPr>
        <w:t>позитивни</w:t>
      </w:r>
      <w:r w:rsidRPr="00A07522">
        <w:rPr>
          <w:rFonts w:ascii="Times New Roman" w:hAnsi="Times New Roman"/>
          <w:sz w:val="24"/>
          <w:szCs w:val="24"/>
        </w:rPr>
        <w:t xml:space="preserve"> радиолошки налази, примењена механичка вентилација и кардиопулмонална реанимација представљају значајне предикторе исхода тровања, повећавајући ризик да се лечење неповољно заврши између 2 и 128 пута. Такође је уочено да су пацијенти подвргнути детоксикационом режиму применом дијализе, 8 пута чешће умирали. Оцена тежине тровања на самом пријему као „тешко“ </w:t>
      </w:r>
      <w:r>
        <w:rPr>
          <w:rFonts w:ascii="Times New Roman" w:hAnsi="Times New Roman"/>
          <w:sz w:val="24"/>
          <w:szCs w:val="24"/>
        </w:rPr>
        <w:t xml:space="preserve">је доводила </w:t>
      </w:r>
      <w:r w:rsidRPr="00A07522">
        <w:rPr>
          <w:rFonts w:ascii="Times New Roman" w:hAnsi="Times New Roman"/>
          <w:sz w:val="24"/>
          <w:szCs w:val="24"/>
        </w:rPr>
        <w:t xml:space="preserve">41 пут чешће </w:t>
      </w:r>
      <w:r>
        <w:rPr>
          <w:rFonts w:ascii="Times New Roman" w:hAnsi="Times New Roman"/>
          <w:sz w:val="24"/>
          <w:szCs w:val="24"/>
        </w:rPr>
        <w:t>до смртног исхода</w:t>
      </w:r>
      <w:r w:rsidRPr="00A07522">
        <w:rPr>
          <w:rFonts w:ascii="Times New Roman" w:hAnsi="Times New Roman"/>
          <w:sz w:val="24"/>
          <w:szCs w:val="24"/>
        </w:rPr>
        <w:t>.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 w:rsidRPr="00A07522">
        <w:rPr>
          <w:rFonts w:ascii="Times New Roman" w:hAnsi="Times New Roman"/>
          <w:sz w:val="24"/>
          <w:szCs w:val="24"/>
        </w:rPr>
        <w:t xml:space="preserve">Код тровања пестицидима, поремећај стања свести, респираторни поремећаји, </w:t>
      </w:r>
      <w:r>
        <w:rPr>
          <w:rFonts w:ascii="Times New Roman" w:hAnsi="Times New Roman"/>
          <w:sz w:val="24"/>
          <w:szCs w:val="24"/>
        </w:rPr>
        <w:t>позитивни</w:t>
      </w:r>
      <w:r w:rsidRPr="00A07522">
        <w:rPr>
          <w:rFonts w:ascii="Times New Roman" w:hAnsi="Times New Roman"/>
          <w:sz w:val="24"/>
          <w:szCs w:val="24"/>
        </w:rPr>
        <w:t xml:space="preserve"> радиолошки нала</w:t>
      </w:r>
      <w:r>
        <w:rPr>
          <w:rFonts w:ascii="Times New Roman" w:hAnsi="Times New Roman"/>
          <w:sz w:val="24"/>
          <w:szCs w:val="24"/>
        </w:rPr>
        <w:t>зи, примена механичке вентилациј</w:t>
      </w:r>
      <w:r w:rsidRPr="00A07522">
        <w:rPr>
          <w:rFonts w:ascii="Times New Roman" w:hAnsi="Times New Roman"/>
          <w:sz w:val="24"/>
          <w:szCs w:val="24"/>
        </w:rPr>
        <w:t xml:space="preserve">е и кардиопулмоналне реанимације представљају значајне </w:t>
      </w:r>
      <w:r>
        <w:rPr>
          <w:rFonts w:ascii="Times New Roman" w:hAnsi="Times New Roman"/>
          <w:sz w:val="24"/>
          <w:szCs w:val="24"/>
        </w:rPr>
        <w:t>предикторе смртног исхода</w:t>
      </w:r>
      <w:r w:rsidRPr="00A07522">
        <w:rPr>
          <w:rFonts w:ascii="Times New Roman" w:hAnsi="Times New Roman"/>
          <w:sz w:val="24"/>
          <w:szCs w:val="24"/>
        </w:rPr>
        <w:t>, повећавајући ризик да се лечење неповољно заврши између 4 и 590 пута.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7522">
        <w:rPr>
          <w:rFonts w:ascii="Times New Roman" w:hAnsi="Times New Roman"/>
          <w:sz w:val="24"/>
          <w:szCs w:val="24"/>
        </w:rPr>
        <w:t>Код свих посматраних група агенаса  поремећај реналне функције регистрован на самом пријему је представљо  значајан  рани предиктор смртног исхода.</w:t>
      </w:r>
    </w:p>
    <w:p w:rsidR="00A07522" w:rsidRPr="00A07522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7522">
        <w:rPr>
          <w:rFonts w:ascii="Times New Roman" w:hAnsi="Times New Roman"/>
          <w:sz w:val="24"/>
          <w:szCs w:val="24"/>
        </w:rPr>
        <w:t xml:space="preserve">Лаважа желуца се показала као терапијска процедура која значајно смањује ризик од леталног исхода у тровањима психотропним  лековима, за разлику од тровања пестицидима у којим није уочен утицај на исход </w:t>
      </w:r>
      <w:r>
        <w:rPr>
          <w:rFonts w:ascii="Times New Roman" w:hAnsi="Times New Roman"/>
          <w:sz w:val="24"/>
          <w:szCs w:val="24"/>
        </w:rPr>
        <w:t>тровања</w:t>
      </w:r>
      <w:r w:rsidRPr="00A07522">
        <w:rPr>
          <w:rFonts w:ascii="Times New Roman" w:hAnsi="Times New Roman"/>
          <w:sz w:val="24"/>
          <w:szCs w:val="24"/>
        </w:rPr>
        <w:t xml:space="preserve">.   </w:t>
      </w:r>
    </w:p>
    <w:p w:rsidR="0071743F" w:rsidRDefault="00A07522" w:rsidP="00A07522">
      <w:pPr>
        <w:pStyle w:val="ListParagraph"/>
        <w:numPr>
          <w:ilvl w:val="0"/>
          <w:numId w:val="9"/>
        </w:numPr>
        <w:tabs>
          <w:tab w:val="left" w:pos="540"/>
          <w:tab w:val="left" w:pos="720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 w:rsidRPr="00A07522">
        <w:rPr>
          <w:rFonts w:ascii="Times New Roman" w:hAnsi="Times New Roman"/>
          <w:sz w:val="24"/>
          <w:szCs w:val="24"/>
        </w:rPr>
        <w:lastRenderedPageBreak/>
        <w:t xml:space="preserve">Интравенске емулзије масти су примењене само у случајевима најтежих тровања, код којих конвенционална терапија није дала резултате. У таквим околностима, оне су показале изванредну ефикасност и добру подношљивост. </w:t>
      </w:r>
    </w:p>
    <w:p w:rsidR="00D933AB" w:rsidRDefault="00D933AB" w:rsidP="00D933AB">
      <w:pPr>
        <w:pStyle w:val="ListParagraph"/>
        <w:tabs>
          <w:tab w:val="left" w:pos="540"/>
          <w:tab w:val="left" w:pos="720"/>
        </w:tabs>
        <w:spacing w:after="0" w:line="360" w:lineRule="auto"/>
        <w:ind w:left="540"/>
        <w:jc w:val="both"/>
        <w:rPr>
          <w:rFonts w:ascii="Times New Roman" w:hAnsi="Times New Roman"/>
          <w:sz w:val="24"/>
          <w:szCs w:val="24"/>
        </w:rPr>
      </w:pPr>
    </w:p>
    <w:p w:rsidR="000371C8" w:rsidRPr="00D5478D" w:rsidRDefault="000371C8" w:rsidP="00D933AB">
      <w:pPr>
        <w:pStyle w:val="ListParagraph"/>
        <w:tabs>
          <w:tab w:val="left" w:pos="540"/>
          <w:tab w:val="left" w:pos="720"/>
        </w:tabs>
        <w:spacing w:after="0" w:line="360" w:lineRule="auto"/>
        <w:ind w:left="540"/>
        <w:jc w:val="both"/>
        <w:rPr>
          <w:rFonts w:ascii="Times New Roman" w:hAnsi="Times New Roman"/>
          <w:sz w:val="24"/>
          <w:szCs w:val="24"/>
        </w:rPr>
      </w:pPr>
    </w:p>
    <w:p w:rsidR="00CB2DCD" w:rsidRPr="00882E7B" w:rsidRDefault="008242D3" w:rsidP="00B9091F">
      <w:pPr>
        <w:tabs>
          <w:tab w:val="left" w:pos="720"/>
        </w:tabs>
        <w:autoSpaceDE w:val="0"/>
        <w:autoSpaceDN w:val="0"/>
        <w:adjustRightInd w:val="0"/>
        <w:spacing w:after="0" w:line="360" w:lineRule="auto"/>
        <w:ind w:left="540" w:hanging="360"/>
        <w:jc w:val="both"/>
        <w:rPr>
          <w:rFonts w:ascii="Times New Roman" w:hAnsi="Times New Roman"/>
          <w:sz w:val="24"/>
          <w:szCs w:val="24"/>
        </w:rPr>
      </w:pPr>
      <w:r w:rsidRPr="00C829A9">
        <w:rPr>
          <w:rFonts w:ascii="Times New Roman" w:hAnsi="Times New Roman"/>
          <w:b/>
          <w:bCs/>
          <w:sz w:val="24"/>
          <w:szCs w:val="24"/>
          <w:lang w:val="sr-Cyrl-CS"/>
        </w:rPr>
        <w:t xml:space="preserve">2.6. </w:t>
      </w:r>
      <w:r>
        <w:rPr>
          <w:rFonts w:ascii="Times New Roman" w:hAnsi="Times New Roman"/>
          <w:b/>
          <w:bCs/>
          <w:sz w:val="24"/>
          <w:szCs w:val="24"/>
          <w:lang w:val="sr-Cyrl-CS"/>
        </w:rPr>
        <w:tab/>
      </w:r>
      <w:r w:rsidRPr="00C829A9">
        <w:rPr>
          <w:rFonts w:ascii="Times New Roman" w:hAnsi="Times New Roman"/>
          <w:b/>
          <w:bCs/>
          <w:sz w:val="24"/>
          <w:szCs w:val="24"/>
          <w:lang w:val="sr-Cyrl-CS"/>
        </w:rPr>
        <w:t>П</w:t>
      </w:r>
      <w:r w:rsidRPr="00C829A9">
        <w:rPr>
          <w:rFonts w:ascii="Times New Roman" w:hAnsi="Times New Roman"/>
          <w:b/>
          <w:bCs/>
          <w:sz w:val="24"/>
          <w:szCs w:val="24"/>
        </w:rPr>
        <w:t>римењивост и корисност резултата у теорији и пракси</w:t>
      </w:r>
    </w:p>
    <w:p w:rsidR="00CB2DCD" w:rsidRDefault="00CB2DCD" w:rsidP="00B9091F">
      <w:pPr>
        <w:tabs>
          <w:tab w:val="left" w:pos="540"/>
        </w:tabs>
        <w:autoSpaceDE w:val="0"/>
        <w:autoSpaceDN w:val="0"/>
        <w:adjustRightInd w:val="0"/>
        <w:spacing w:after="0" w:line="360" w:lineRule="auto"/>
        <w:ind w:left="540" w:hanging="540"/>
        <w:jc w:val="both"/>
        <w:rPr>
          <w:rFonts w:ascii="Times New Roman" w:hAnsi="Times New Roman"/>
          <w:sz w:val="24"/>
          <w:szCs w:val="24"/>
        </w:rPr>
      </w:pPr>
    </w:p>
    <w:p w:rsidR="00D933AB" w:rsidRDefault="00AE652B" w:rsidP="005B3A9E">
      <w:pPr>
        <w:autoSpaceDE w:val="0"/>
        <w:autoSpaceDN w:val="0"/>
        <w:adjustRightInd w:val="0"/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Резултати спроведеног истраживања могу у великој мери допринети безбеднијој и ефикаснијој </w:t>
      </w:r>
      <w:r w:rsidR="002D3364">
        <w:rPr>
          <w:rFonts w:ascii="Times New Roman" w:hAnsi="Times New Roman"/>
          <w:sz w:val="24"/>
          <w:szCs w:val="24"/>
        </w:rPr>
        <w:t>терапији акутних тровања, јер указују на предикторе смртног исхода на које се може утицати превентивно</w:t>
      </w:r>
      <w:r w:rsidR="00113E7F">
        <w:rPr>
          <w:rFonts w:ascii="Times New Roman" w:hAnsi="Times New Roman"/>
          <w:sz w:val="24"/>
          <w:szCs w:val="24"/>
        </w:rPr>
        <w:t>.</w:t>
      </w:r>
      <w:r w:rsidR="002D3364">
        <w:rPr>
          <w:rFonts w:ascii="Times New Roman" w:hAnsi="Times New Roman"/>
          <w:sz w:val="24"/>
          <w:szCs w:val="24"/>
        </w:rPr>
        <w:t xml:space="preserve"> </w:t>
      </w:r>
      <w:r w:rsidR="005B3A9E">
        <w:rPr>
          <w:rFonts w:ascii="Times New Roman" w:hAnsi="Times New Roman"/>
          <w:sz w:val="24"/>
          <w:szCs w:val="24"/>
        </w:rPr>
        <w:t>Оптимална примена поступка испирања желуца код тровања психотропним лековима, рана примена метода надокнаде функције бубрега, оптимална примена вештачке вентилације и примена интравенских емулзија масти у случајевима најтежих тровања могу значајно допринети смањењу смртности. Указивањем на наведене факторе ризика ова дисертација је дала конкретну основу за израду процедура и клиничких путева за  оптимално лечење акутних тровања.</w:t>
      </w:r>
    </w:p>
    <w:p w:rsidR="00D933AB" w:rsidRDefault="00D933AB" w:rsidP="00B9091F">
      <w:pPr>
        <w:autoSpaceDE w:val="0"/>
        <w:autoSpaceDN w:val="0"/>
        <w:adjustRightInd w:val="0"/>
        <w:spacing w:after="0" w:line="360" w:lineRule="auto"/>
        <w:ind w:firstLine="426"/>
        <w:jc w:val="both"/>
        <w:rPr>
          <w:rFonts w:ascii="Times New Roman" w:hAnsi="Times New Roman"/>
          <w:sz w:val="24"/>
          <w:szCs w:val="24"/>
        </w:rPr>
      </w:pPr>
    </w:p>
    <w:p w:rsidR="00E179AC" w:rsidRPr="00B9091F" w:rsidRDefault="00E179AC" w:rsidP="00B9091F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</w:p>
    <w:p w:rsidR="00E179AC" w:rsidRPr="00AC36B5" w:rsidRDefault="00E179AC" w:rsidP="00B9091F">
      <w:pPr>
        <w:numPr>
          <w:ilvl w:val="1"/>
          <w:numId w:val="11"/>
        </w:numPr>
        <w:spacing w:after="120" w:line="360" w:lineRule="auto"/>
        <w:ind w:left="720" w:hanging="540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DA3FAD">
        <w:rPr>
          <w:rFonts w:ascii="Times New Roman" w:hAnsi="Times New Roman"/>
          <w:b/>
          <w:bCs/>
          <w:sz w:val="24"/>
          <w:szCs w:val="24"/>
          <w:lang w:val="sr-Cyrl-CS"/>
        </w:rPr>
        <w:t>Н</w:t>
      </w:r>
      <w:r w:rsidRPr="00DA3FAD">
        <w:rPr>
          <w:rFonts w:ascii="Times New Roman" w:hAnsi="Times New Roman"/>
          <w:b/>
          <w:bCs/>
          <w:sz w:val="24"/>
          <w:szCs w:val="24"/>
          <w:lang w:val="ru-RU"/>
        </w:rPr>
        <w:t xml:space="preserve">ачин презентирања резултата научној јавности </w:t>
      </w:r>
    </w:p>
    <w:p w:rsidR="000371C8" w:rsidRDefault="000371C8" w:rsidP="000371C8">
      <w:pPr>
        <w:spacing w:after="120" w:line="360" w:lineRule="auto"/>
        <w:ind w:firstLine="720"/>
        <w:jc w:val="both"/>
        <w:rPr>
          <w:rFonts w:ascii="Times New Roman" w:hAnsi="Times New Roman"/>
          <w:bCs/>
          <w:sz w:val="24"/>
          <w:szCs w:val="24"/>
        </w:rPr>
      </w:pPr>
    </w:p>
    <w:p w:rsidR="00113E7F" w:rsidRDefault="00F1352B" w:rsidP="000371C8">
      <w:pPr>
        <w:spacing w:after="120"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  <w:r w:rsidRPr="00F1352B">
        <w:rPr>
          <w:rFonts w:ascii="Times New Roman" w:hAnsi="Times New Roman"/>
          <w:bCs/>
          <w:sz w:val="24"/>
          <w:szCs w:val="24"/>
        </w:rPr>
        <w:t xml:space="preserve">Резултати испитивања </w:t>
      </w:r>
      <w:r w:rsidR="005B3A9E">
        <w:rPr>
          <w:rFonts w:ascii="Times New Roman" w:hAnsi="Times New Roman"/>
          <w:bCs/>
          <w:sz w:val="24"/>
          <w:szCs w:val="24"/>
        </w:rPr>
        <w:t>фактора ризика за настанак смртног исхода акутних тровања</w:t>
      </w:r>
      <w:r>
        <w:rPr>
          <w:rFonts w:ascii="Times New Roman" w:hAnsi="Times New Roman"/>
          <w:bCs/>
          <w:sz w:val="24"/>
          <w:szCs w:val="24"/>
        </w:rPr>
        <w:t xml:space="preserve"> су публикован</w:t>
      </w:r>
      <w:r w:rsidR="005B3A9E">
        <w:rPr>
          <w:rFonts w:ascii="Times New Roman" w:hAnsi="Times New Roman"/>
          <w:bCs/>
          <w:sz w:val="24"/>
          <w:szCs w:val="24"/>
        </w:rPr>
        <w:t>и као оригинално истраживање у часопису</w:t>
      </w:r>
      <w:r>
        <w:rPr>
          <w:rFonts w:ascii="Times New Roman" w:hAnsi="Times New Roman"/>
          <w:bCs/>
          <w:sz w:val="24"/>
          <w:szCs w:val="24"/>
        </w:rPr>
        <w:t xml:space="preserve"> од међунар</w:t>
      </w:r>
      <w:r w:rsidR="005B3A9E">
        <w:rPr>
          <w:rFonts w:ascii="Times New Roman" w:hAnsi="Times New Roman"/>
          <w:bCs/>
          <w:sz w:val="24"/>
          <w:szCs w:val="24"/>
        </w:rPr>
        <w:t>од</w:t>
      </w:r>
      <w:r>
        <w:rPr>
          <w:rFonts w:ascii="Times New Roman" w:hAnsi="Times New Roman"/>
          <w:bCs/>
          <w:sz w:val="24"/>
          <w:szCs w:val="24"/>
        </w:rPr>
        <w:t>ног значаја</w:t>
      </w:r>
      <w:r w:rsidR="005B3A9E">
        <w:rPr>
          <w:rFonts w:ascii="Times New Roman" w:hAnsi="Times New Roman"/>
          <w:bCs/>
          <w:sz w:val="24"/>
          <w:szCs w:val="24"/>
        </w:rPr>
        <w:t xml:space="preserve"> са СЦИ листе</w:t>
      </w:r>
      <w:r w:rsidR="000371C8">
        <w:rPr>
          <w:rFonts w:ascii="Times New Roman" w:hAnsi="Times New Roman"/>
          <w:bCs/>
          <w:sz w:val="24"/>
          <w:szCs w:val="24"/>
        </w:rPr>
        <w:t>,</w:t>
      </w:r>
      <w:r>
        <w:rPr>
          <w:rFonts w:ascii="Times New Roman" w:hAnsi="Times New Roman"/>
          <w:bCs/>
          <w:sz w:val="24"/>
          <w:szCs w:val="24"/>
        </w:rPr>
        <w:t xml:space="preserve"> и презентовани на једном националном скупу, а планирано је да остали резултати буду презентовани на нучним и стручним скуповима у форми усмене или постер презентације.</w:t>
      </w:r>
    </w:p>
    <w:p w:rsidR="000371C8" w:rsidRDefault="000371C8" w:rsidP="000371C8">
      <w:pPr>
        <w:spacing w:after="120"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0371C8" w:rsidRDefault="000371C8" w:rsidP="000371C8">
      <w:pPr>
        <w:spacing w:after="120"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0371C8" w:rsidRDefault="000371C8" w:rsidP="000371C8">
      <w:pPr>
        <w:spacing w:after="120" w:line="360" w:lineRule="auto"/>
        <w:ind w:firstLine="720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0371C8" w:rsidRPr="000371C8" w:rsidRDefault="000371C8" w:rsidP="000371C8">
      <w:pPr>
        <w:spacing w:after="120" w:line="360" w:lineRule="auto"/>
        <w:jc w:val="both"/>
        <w:rPr>
          <w:rFonts w:ascii="Times New Roman" w:hAnsi="Times New Roman"/>
          <w:b/>
          <w:bCs/>
          <w:sz w:val="24"/>
          <w:szCs w:val="24"/>
          <w:lang w:val="sr-Cyrl-CS"/>
        </w:rPr>
      </w:pPr>
    </w:p>
    <w:p w:rsidR="00F1352B" w:rsidRPr="00B9091F" w:rsidRDefault="00F1352B" w:rsidP="00B9091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DA3FAD">
        <w:rPr>
          <w:rFonts w:ascii="Times New Roman" w:hAnsi="Times New Roman"/>
          <w:b/>
          <w:sz w:val="24"/>
          <w:szCs w:val="24"/>
          <w:lang w:val="sr-Cyrl-CS"/>
        </w:rPr>
        <w:lastRenderedPageBreak/>
        <w:t>ЗАКЉУЧАК</w:t>
      </w:r>
    </w:p>
    <w:p w:rsidR="000E2137" w:rsidRDefault="00F1352B" w:rsidP="00B9091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DA3FAD">
        <w:rPr>
          <w:rFonts w:ascii="Times New Roman" w:hAnsi="Times New Roman"/>
          <w:sz w:val="24"/>
          <w:szCs w:val="24"/>
          <w:lang w:val="sr-Cyrl-CS"/>
        </w:rPr>
        <w:t xml:space="preserve">Комисија за оцену завршене </w:t>
      </w:r>
      <w:r w:rsidR="00113E7F">
        <w:rPr>
          <w:rFonts w:ascii="Times New Roman" w:hAnsi="Times New Roman"/>
          <w:sz w:val="24"/>
          <w:szCs w:val="24"/>
          <w:lang w:val="sr-Cyrl-CS"/>
        </w:rPr>
        <w:t xml:space="preserve">докторске дисертације кандидата </w:t>
      </w:r>
      <w:r w:rsidRPr="00DA3FAD">
        <w:rPr>
          <w:rFonts w:ascii="Times New Roman" w:eastAsia="Times New Roman" w:hAnsi="Times New Roman"/>
          <w:bCs/>
          <w:sz w:val="24"/>
          <w:szCs w:val="24"/>
          <w:lang w:val="sr-Cyrl-CS"/>
        </w:rPr>
        <w:t xml:space="preserve">дипл. фарм. </w:t>
      </w:r>
      <w:r w:rsidR="000371C8">
        <w:rPr>
          <w:rFonts w:ascii="Times New Roman" w:eastAsia="Times New Roman" w:hAnsi="Times New Roman"/>
          <w:bCs/>
          <w:sz w:val="24"/>
          <w:szCs w:val="24"/>
          <w:lang w:val="sr-Cyrl-CS"/>
        </w:rPr>
        <w:t>Весне Путић</w:t>
      </w:r>
      <w:r w:rsidRPr="00DA3FAD">
        <w:rPr>
          <w:rFonts w:ascii="Times New Roman" w:eastAsia="Times New Roman" w:hAnsi="Times New Roman"/>
          <w:bCs/>
          <w:sz w:val="24"/>
          <w:szCs w:val="24"/>
          <w:lang w:val="sr-Cyrl-CS"/>
        </w:rPr>
        <w:t xml:space="preserve"> под називом </w:t>
      </w:r>
      <w:r w:rsidRPr="00DA3FAD">
        <w:rPr>
          <w:rFonts w:ascii="Times New Roman" w:eastAsia="Times New Roman" w:hAnsi="Times New Roman"/>
          <w:b/>
          <w:bCs/>
          <w:sz w:val="24"/>
          <w:szCs w:val="24"/>
          <w:lang w:val="sr-Cyrl-CS"/>
        </w:rPr>
        <w:t>„</w:t>
      </w:r>
      <w:r w:rsidR="000371C8" w:rsidRPr="000371C8">
        <w:rPr>
          <w:rFonts w:ascii="Times New Roman" w:hAnsi="Times New Roman"/>
          <w:b/>
          <w:sz w:val="24"/>
          <w:szCs w:val="24"/>
        </w:rPr>
        <w:t>Анализа фактора који доприносе смртном исходу акутних тровања</w:t>
      </w:r>
      <w:r w:rsidRPr="00DA3FAD">
        <w:rPr>
          <w:rFonts w:ascii="Times New Roman" w:eastAsia="Times New Roman" w:hAnsi="Times New Roman"/>
          <w:b/>
          <w:bCs/>
          <w:sz w:val="24"/>
          <w:szCs w:val="24"/>
          <w:lang w:val="sr-Cyrl-CS"/>
        </w:rPr>
        <w:t>“</w:t>
      </w:r>
      <w:r w:rsidRPr="00DA3FAD">
        <w:rPr>
          <w:rFonts w:ascii="Times New Roman" w:eastAsia="Times New Roman" w:hAnsi="Times New Roman"/>
          <w:bCs/>
          <w:sz w:val="24"/>
          <w:szCs w:val="24"/>
          <w:lang w:val="sr-Cyrl-CS"/>
        </w:rPr>
        <w:t>,</w:t>
      </w:r>
      <w:r>
        <w:rPr>
          <w:rFonts w:ascii="Times New Roman" w:eastAsia="Times New Roman" w:hAnsi="Times New Roman"/>
          <w:bCs/>
          <w:sz w:val="24"/>
          <w:szCs w:val="24"/>
          <w:lang w:val="sr-Cyrl-CS"/>
        </w:rPr>
        <w:t xml:space="preserve"> </w:t>
      </w:r>
      <w:r>
        <w:rPr>
          <w:rFonts w:ascii="Times New Roman" w:hAnsi="Times New Roman"/>
          <w:sz w:val="24"/>
          <w:szCs w:val="24"/>
          <w:lang w:val="sr-Cyrl-CS"/>
        </w:rPr>
        <w:t>оцењује</w:t>
      </w:r>
      <w:r w:rsidRPr="00DA3FAD">
        <w:rPr>
          <w:rFonts w:ascii="Times New Roman" w:hAnsi="Times New Roman"/>
          <w:sz w:val="24"/>
          <w:szCs w:val="24"/>
          <w:lang w:val="sr-Cyrl-CS"/>
        </w:rPr>
        <w:t xml:space="preserve"> да је истраживање у оквиру тезе </w:t>
      </w:r>
      <w:r>
        <w:rPr>
          <w:rFonts w:ascii="Times New Roman" w:hAnsi="Times New Roman"/>
          <w:sz w:val="24"/>
          <w:szCs w:val="24"/>
          <w:lang w:val="sr-Cyrl-CS"/>
        </w:rPr>
        <w:t>утемељено</w:t>
      </w:r>
      <w:r w:rsidRPr="00DA3FAD">
        <w:rPr>
          <w:rFonts w:ascii="Times New Roman" w:hAnsi="Times New Roman"/>
          <w:sz w:val="24"/>
          <w:szCs w:val="24"/>
          <w:lang w:val="sr-Cyrl-CS"/>
        </w:rPr>
        <w:t xml:space="preserve"> на актуелним сазнањима и валидној методологији и да је прецизно и адекватно спроведено. </w:t>
      </w:r>
    </w:p>
    <w:p w:rsidR="00F1352B" w:rsidRPr="000D30CC" w:rsidRDefault="00F1352B" w:rsidP="00B9091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DA3FAD">
        <w:rPr>
          <w:rFonts w:ascii="Times New Roman" w:hAnsi="Times New Roman"/>
          <w:sz w:val="24"/>
          <w:szCs w:val="24"/>
          <w:lang w:val="sr-Cyrl-CS"/>
        </w:rPr>
        <w:t xml:space="preserve">Комисија сматра да докторска дисертација </w:t>
      </w:r>
      <w:r w:rsidRPr="00DA3FAD">
        <w:rPr>
          <w:rFonts w:ascii="Times New Roman" w:eastAsia="Times New Roman" w:hAnsi="Times New Roman"/>
          <w:bCs/>
          <w:sz w:val="24"/>
          <w:szCs w:val="24"/>
          <w:lang w:val="sr-Cyrl-CS"/>
        </w:rPr>
        <w:t xml:space="preserve">дипл. фарм. </w:t>
      </w:r>
      <w:r w:rsidR="000371C8">
        <w:rPr>
          <w:rFonts w:ascii="Times New Roman" w:eastAsia="Times New Roman" w:hAnsi="Times New Roman"/>
          <w:bCs/>
          <w:sz w:val="24"/>
          <w:szCs w:val="24"/>
          <w:lang w:val="sr-Cyrl-CS"/>
        </w:rPr>
        <w:t>Весне Путић</w:t>
      </w:r>
      <w:r w:rsidR="000371C8">
        <w:rPr>
          <w:rFonts w:ascii="Times New Roman" w:hAnsi="Times New Roman"/>
          <w:sz w:val="24"/>
          <w:szCs w:val="24"/>
          <w:lang w:val="sr-Cyrl-CS"/>
        </w:rPr>
        <w:t>, урађена под менторством проф</w:t>
      </w:r>
      <w:r w:rsidRPr="00DA3FAD">
        <w:rPr>
          <w:rFonts w:ascii="Times New Roman" w:hAnsi="Times New Roman"/>
          <w:sz w:val="24"/>
          <w:szCs w:val="24"/>
          <w:lang w:val="sr-Cyrl-CS"/>
        </w:rPr>
        <w:t xml:space="preserve">. др </w:t>
      </w:r>
      <w:r w:rsidR="000371C8">
        <w:rPr>
          <w:rFonts w:ascii="Times New Roman" w:hAnsi="Times New Roman"/>
          <w:sz w:val="24"/>
          <w:szCs w:val="24"/>
          <w:lang w:val="sr-Cyrl-CS"/>
        </w:rPr>
        <w:t>Ратомира Јелића</w:t>
      </w:r>
      <w:r w:rsidRPr="00DA3FAD">
        <w:rPr>
          <w:rFonts w:ascii="Times New Roman" w:hAnsi="Times New Roman"/>
          <w:sz w:val="24"/>
          <w:szCs w:val="24"/>
          <w:lang w:val="sr-Cyrl-CS"/>
        </w:rPr>
        <w:t xml:space="preserve">, представља оригинални научни допринос у потпунијем сагледавању </w:t>
      </w:r>
      <w:r w:rsidR="000371C8">
        <w:rPr>
          <w:rFonts w:ascii="Times New Roman" w:hAnsi="Times New Roman"/>
          <w:sz w:val="24"/>
          <w:szCs w:val="24"/>
          <w:lang w:val="sr-Cyrl-CS"/>
        </w:rPr>
        <w:t>фактора ризика за смртни исход акутних тровања</w:t>
      </w:r>
      <w:r w:rsidR="000E2137">
        <w:rPr>
          <w:rFonts w:ascii="Times New Roman" w:hAnsi="Times New Roman"/>
          <w:sz w:val="24"/>
          <w:szCs w:val="24"/>
          <w:lang w:val="sr-Cyrl-CS"/>
        </w:rPr>
        <w:t xml:space="preserve"> у </w:t>
      </w:r>
      <w:r w:rsidR="000D30CC">
        <w:rPr>
          <w:rFonts w:ascii="Times New Roman" w:hAnsi="Times New Roman"/>
          <w:sz w:val="24"/>
          <w:szCs w:val="24"/>
          <w:lang w:val="sr-Cyrl-CS"/>
        </w:rPr>
        <w:t>и</w:t>
      </w:r>
      <w:r w:rsidR="000E2137">
        <w:rPr>
          <w:rFonts w:ascii="Times New Roman" w:hAnsi="Times New Roman"/>
          <w:sz w:val="24"/>
          <w:szCs w:val="24"/>
          <w:lang w:val="sr-Cyrl-CS"/>
        </w:rPr>
        <w:t>с</w:t>
      </w:r>
      <w:r w:rsidR="000D30CC">
        <w:rPr>
          <w:rFonts w:ascii="Times New Roman" w:hAnsi="Times New Roman"/>
          <w:sz w:val="24"/>
          <w:szCs w:val="24"/>
          <w:lang w:val="sr-Cyrl-CS"/>
        </w:rPr>
        <w:t>питиваној популацији.</w:t>
      </w:r>
    </w:p>
    <w:p w:rsidR="00F1352B" w:rsidRPr="00DA3FAD" w:rsidRDefault="00F1352B" w:rsidP="00B9091F">
      <w:pPr>
        <w:spacing w:after="0" w:line="360" w:lineRule="auto"/>
        <w:ind w:firstLine="720"/>
        <w:jc w:val="both"/>
        <w:rPr>
          <w:rFonts w:ascii="Times New Roman" w:hAnsi="Times New Roman"/>
          <w:sz w:val="24"/>
          <w:szCs w:val="24"/>
          <w:lang w:val="sr-Cyrl-CS"/>
        </w:rPr>
      </w:pPr>
      <w:r w:rsidRPr="00DA3FAD">
        <w:rPr>
          <w:rFonts w:ascii="Times New Roman" w:hAnsi="Times New Roman"/>
          <w:sz w:val="24"/>
          <w:szCs w:val="24"/>
          <w:lang w:val="sr-Cyrl-CS"/>
        </w:rPr>
        <w:t>Комисија са задовољством предлаже Наставно-научном већу Факултета медицинских наука Универ</w:t>
      </w:r>
      <w:r w:rsidR="00D933AB">
        <w:rPr>
          <w:rFonts w:ascii="Times New Roman" w:hAnsi="Times New Roman"/>
          <w:sz w:val="24"/>
          <w:szCs w:val="24"/>
          <w:lang w:val="sr-Cyrl-CS"/>
        </w:rPr>
        <w:t>зитета у Крагујевцу да докторску дисертацију</w:t>
      </w:r>
      <w:r w:rsidRPr="00DA3FAD">
        <w:rPr>
          <w:rFonts w:ascii="Times New Roman" w:hAnsi="Times New Roman"/>
          <w:sz w:val="24"/>
          <w:szCs w:val="24"/>
          <w:lang w:val="sr-Cyrl-CS"/>
        </w:rPr>
        <w:t xml:space="preserve"> под називом </w:t>
      </w:r>
      <w:r w:rsidR="000D30CC" w:rsidRPr="00DA3FAD">
        <w:rPr>
          <w:rFonts w:ascii="Times New Roman" w:eastAsia="Times New Roman" w:hAnsi="Times New Roman"/>
          <w:b/>
          <w:bCs/>
          <w:sz w:val="24"/>
          <w:szCs w:val="24"/>
          <w:lang w:val="sr-Cyrl-CS"/>
        </w:rPr>
        <w:t>„</w:t>
      </w:r>
      <w:r w:rsidR="000371C8" w:rsidRPr="000371C8">
        <w:rPr>
          <w:rFonts w:ascii="Times New Roman" w:hAnsi="Times New Roman"/>
          <w:b/>
          <w:sz w:val="24"/>
          <w:szCs w:val="24"/>
        </w:rPr>
        <w:t>Анализа фактора који доприносе смртном исходу акутних тровања</w:t>
      </w:r>
      <w:r w:rsidR="000D30CC" w:rsidRPr="00DA3FAD">
        <w:rPr>
          <w:rFonts w:ascii="Times New Roman" w:eastAsia="Times New Roman" w:hAnsi="Times New Roman"/>
          <w:b/>
          <w:bCs/>
          <w:sz w:val="24"/>
          <w:szCs w:val="24"/>
          <w:lang w:val="sr-Cyrl-CS"/>
        </w:rPr>
        <w:t>“</w:t>
      </w:r>
      <w:r w:rsidRPr="00DA3FAD">
        <w:rPr>
          <w:rFonts w:ascii="Times New Roman" w:hAnsi="Times New Roman"/>
          <w:b/>
          <w:sz w:val="24"/>
          <w:szCs w:val="24"/>
          <w:lang w:val="sr-Cyrl-CS"/>
        </w:rPr>
        <w:t xml:space="preserve"> </w:t>
      </w:r>
      <w:r w:rsidRPr="00DA3FAD">
        <w:rPr>
          <w:rFonts w:ascii="Times New Roman" w:hAnsi="Times New Roman"/>
          <w:sz w:val="24"/>
          <w:szCs w:val="24"/>
          <w:lang w:val="sr-Cyrl-CS"/>
        </w:rPr>
        <w:t xml:space="preserve">кандидата </w:t>
      </w:r>
      <w:r w:rsidRPr="00DA3FAD">
        <w:rPr>
          <w:rFonts w:ascii="Times New Roman" w:eastAsia="Times New Roman" w:hAnsi="Times New Roman"/>
          <w:bCs/>
          <w:sz w:val="24"/>
          <w:szCs w:val="24"/>
          <w:lang w:val="sr-Cyrl-CS"/>
        </w:rPr>
        <w:t xml:space="preserve">дипл. фарм. </w:t>
      </w:r>
      <w:r w:rsidR="000371C8">
        <w:rPr>
          <w:rFonts w:ascii="Times New Roman" w:eastAsia="Times New Roman" w:hAnsi="Times New Roman"/>
          <w:bCs/>
          <w:sz w:val="24"/>
          <w:szCs w:val="24"/>
          <w:lang w:val="sr-Cyrl-CS"/>
        </w:rPr>
        <w:t>Весне Путић</w:t>
      </w:r>
      <w:r w:rsidRPr="00DA3FAD">
        <w:rPr>
          <w:rFonts w:ascii="Times New Roman" w:hAnsi="Times New Roman"/>
          <w:sz w:val="24"/>
          <w:szCs w:val="24"/>
          <w:lang w:val="sr-Cyrl-CS"/>
        </w:rPr>
        <w:t xml:space="preserve"> </w:t>
      </w:r>
      <w:r w:rsidR="00D933AB">
        <w:rPr>
          <w:rFonts w:ascii="Times New Roman" w:hAnsi="Times New Roman"/>
          <w:sz w:val="24"/>
          <w:szCs w:val="24"/>
          <w:lang w:val="sr-Cyrl-CS"/>
        </w:rPr>
        <w:t xml:space="preserve">позитивно оцени и одобри њену </w:t>
      </w:r>
      <w:r w:rsidRPr="00DA3FAD">
        <w:rPr>
          <w:rFonts w:ascii="Times New Roman" w:hAnsi="Times New Roman"/>
          <w:sz w:val="24"/>
          <w:szCs w:val="24"/>
          <w:lang w:val="sr-Cyrl-CS"/>
        </w:rPr>
        <w:t>јавну одбрану.</w:t>
      </w:r>
    </w:p>
    <w:p w:rsidR="00F1352B" w:rsidRPr="00B9091F" w:rsidRDefault="00F1352B" w:rsidP="00B9091F">
      <w:pPr>
        <w:spacing w:after="0" w:line="36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FB017D" w:rsidRPr="001B0168" w:rsidRDefault="00FB017D" w:rsidP="00B9091F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FB017D">
        <w:rPr>
          <w:rFonts w:ascii="Times New Roman" w:hAnsi="Times New Roman"/>
          <w:sz w:val="24"/>
          <w:szCs w:val="24"/>
          <w:lang w:val="sr-Cyrl-CS"/>
        </w:rPr>
        <w:t xml:space="preserve">У Крагујевцу, </w:t>
      </w:r>
      <w:r w:rsidR="000371C8">
        <w:rPr>
          <w:rFonts w:ascii="Times New Roman" w:hAnsi="Times New Roman"/>
          <w:sz w:val="24"/>
          <w:szCs w:val="24"/>
        </w:rPr>
        <w:t>3.12</w:t>
      </w:r>
      <w:r w:rsidR="001B0168">
        <w:rPr>
          <w:rFonts w:ascii="Times New Roman" w:hAnsi="Times New Roman"/>
          <w:sz w:val="24"/>
          <w:szCs w:val="24"/>
        </w:rPr>
        <w:t>.2014. године</w:t>
      </w:r>
    </w:p>
    <w:p w:rsidR="00F1352B" w:rsidRDefault="00F1352B" w:rsidP="00B9091F">
      <w:pPr>
        <w:spacing w:after="0"/>
        <w:ind w:left="720" w:firstLine="720"/>
        <w:jc w:val="right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КОМИСИЈА</w:t>
      </w:r>
    </w:p>
    <w:p w:rsidR="000E2137" w:rsidRPr="00DA3FAD" w:rsidRDefault="000E2137" w:rsidP="00B9091F">
      <w:pPr>
        <w:spacing w:after="0"/>
        <w:ind w:left="720" w:firstLine="720"/>
        <w:jc w:val="right"/>
        <w:rPr>
          <w:rFonts w:ascii="Times New Roman" w:hAnsi="Times New Roman"/>
          <w:b/>
          <w:sz w:val="24"/>
          <w:szCs w:val="24"/>
        </w:rPr>
      </w:pPr>
    </w:p>
    <w:p w:rsidR="000E2137" w:rsidRPr="000E2137" w:rsidRDefault="00B32B99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  <w:sz w:val="24"/>
          <w:szCs w:val="24"/>
          <w:lang w:val="sr-Cyrl-CS"/>
        </w:rPr>
        <w:t>п</w:t>
      </w:r>
      <w:r w:rsidR="000E2137" w:rsidRPr="005A1861">
        <w:rPr>
          <w:rFonts w:ascii="Times New Roman" w:hAnsi="Times New Roman"/>
          <w:b/>
          <w:color w:val="000000"/>
          <w:sz w:val="24"/>
          <w:szCs w:val="24"/>
          <w:lang w:val="sr-Cyrl-CS"/>
        </w:rPr>
        <w:t>роф</w:t>
      </w:r>
      <w:r w:rsidR="000E2137" w:rsidRPr="005A1861">
        <w:rPr>
          <w:rFonts w:ascii="Times New Roman" w:hAnsi="Times New Roman"/>
          <w:b/>
          <w:color w:val="000000"/>
          <w:sz w:val="24"/>
          <w:szCs w:val="24"/>
        </w:rPr>
        <w:t xml:space="preserve">. др </w:t>
      </w:r>
      <w:r w:rsidR="000E2137">
        <w:rPr>
          <w:rFonts w:ascii="Times New Roman" w:hAnsi="Times New Roman"/>
          <w:b/>
          <w:color w:val="000000"/>
          <w:sz w:val="24"/>
          <w:szCs w:val="24"/>
          <w:lang w:val="sr-Cyrl-CS"/>
        </w:rPr>
        <w:t>Слободан</w:t>
      </w:r>
      <w:r w:rsidR="000E2137" w:rsidRPr="005A1861"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 Јанковић</w:t>
      </w:r>
    </w:p>
    <w:p w:rsidR="000E2137" w:rsidRDefault="000E2137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color w:val="000000"/>
          <w:sz w:val="24"/>
          <w:szCs w:val="24"/>
        </w:rPr>
      </w:pP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 xml:space="preserve">редовни професор Факултета медицинских наука </w:t>
      </w:r>
      <w:r w:rsidRPr="005A1861">
        <w:rPr>
          <w:rFonts w:ascii="Times New Roman" w:hAnsi="Times New Roman"/>
          <w:color w:val="000000"/>
          <w:sz w:val="24"/>
          <w:szCs w:val="24"/>
        </w:rPr>
        <w:t>Универзитета у Крагујевцу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</w:p>
    <w:p w:rsidR="000E2137" w:rsidRDefault="000E2137" w:rsidP="00B9091F">
      <w:pPr>
        <w:autoSpaceDE w:val="0"/>
        <w:autoSpaceDN w:val="0"/>
        <w:adjustRightInd w:val="0"/>
        <w:spacing w:after="0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</w:rPr>
        <w:t>за ужe научнe</w:t>
      </w:r>
      <w:r w:rsidRPr="005A1861">
        <w:rPr>
          <w:rFonts w:ascii="Times New Roman" w:hAnsi="Times New Roman"/>
          <w:color w:val="000000"/>
          <w:sz w:val="24"/>
          <w:szCs w:val="24"/>
        </w:rPr>
        <w:t xml:space="preserve"> област</w:t>
      </w:r>
      <w:r>
        <w:rPr>
          <w:rFonts w:ascii="Times New Roman" w:hAnsi="Times New Roman"/>
          <w:color w:val="000000"/>
          <w:sz w:val="24"/>
          <w:szCs w:val="24"/>
          <w:lang w:val="sr-Cyrl-CS"/>
        </w:rPr>
        <w:t>и</w:t>
      </w:r>
      <w:r w:rsidRPr="005A1861"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 xml:space="preserve">Фармакологија и токсикологија </w:t>
      </w:r>
      <w:r>
        <w:rPr>
          <w:rFonts w:ascii="Times New Roman" w:hAnsi="Times New Roman"/>
          <w:color w:val="000000"/>
          <w:sz w:val="24"/>
          <w:szCs w:val="24"/>
          <w:lang w:val="sr-Cyrl-CS"/>
        </w:rPr>
        <w:t xml:space="preserve">и </w:t>
      </w:r>
      <w:r w:rsidRPr="005A1861">
        <w:rPr>
          <w:rFonts w:ascii="Times New Roman" w:hAnsi="Times New Roman"/>
          <w:color w:val="000000"/>
          <w:sz w:val="24"/>
          <w:szCs w:val="24"/>
          <w:lang w:val="sr-Cyrl-CS"/>
        </w:rPr>
        <w:t>Клиничка фармација</w:t>
      </w:r>
      <w:r>
        <w:rPr>
          <w:rFonts w:ascii="Times New Roman" w:hAnsi="Times New Roman"/>
          <w:color w:val="000000"/>
          <w:sz w:val="24"/>
          <w:szCs w:val="24"/>
          <w:lang w:val="sr-Cyrl-CS"/>
        </w:rPr>
        <w:t>, председник</w:t>
      </w:r>
    </w:p>
    <w:p w:rsidR="000E2137" w:rsidRDefault="000E2137" w:rsidP="00B9091F">
      <w:pPr>
        <w:tabs>
          <w:tab w:val="left" w:pos="4230"/>
        </w:tabs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color w:val="000000"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  <w:lang w:val="sr-Cyrl-CS"/>
        </w:rPr>
        <w:t>___________________________________________</w:t>
      </w:r>
    </w:p>
    <w:p w:rsidR="000E2137" w:rsidRPr="0089322F" w:rsidRDefault="000E2137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color w:val="000000"/>
          <w:sz w:val="24"/>
          <w:szCs w:val="24"/>
        </w:rPr>
      </w:pPr>
    </w:p>
    <w:p w:rsidR="00B32B99" w:rsidRDefault="00B32B99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b/>
          <w:color w:val="000000"/>
          <w:sz w:val="24"/>
          <w:szCs w:val="24"/>
          <w:lang w:val="sr-Cyrl-CS"/>
        </w:rPr>
      </w:pPr>
      <w:r w:rsidRPr="00B32B99">
        <w:rPr>
          <w:rFonts w:ascii="Times New Roman" w:hAnsi="Times New Roman"/>
          <w:b/>
          <w:color w:val="000000"/>
          <w:sz w:val="24"/>
          <w:szCs w:val="24"/>
          <w:lang w:val="sr-Cyrl-CS"/>
        </w:rPr>
        <w:t xml:space="preserve">проф. др Мирјана Антуновић, </w:t>
      </w:r>
    </w:p>
    <w:p w:rsidR="000E2137" w:rsidRPr="00B32B99" w:rsidRDefault="00B32B99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sz w:val="24"/>
          <w:szCs w:val="24"/>
          <w:lang w:val="sr-Cyrl-CS"/>
        </w:rPr>
      </w:pPr>
      <w:r w:rsidRPr="00B32B99">
        <w:rPr>
          <w:rFonts w:ascii="Times New Roman" w:hAnsi="Times New Roman"/>
          <w:color w:val="000000"/>
          <w:sz w:val="24"/>
          <w:szCs w:val="24"/>
          <w:lang w:val="sr-Cyrl-CS"/>
        </w:rPr>
        <w:t>ванредни професор Факултета медицинских наука Универзитета у Крагујевцу за ужу научну област Фармацеутска технологија, члан</w:t>
      </w:r>
    </w:p>
    <w:p w:rsidR="000E2137" w:rsidRDefault="000E2137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sz w:val="24"/>
          <w:szCs w:val="24"/>
          <w:lang w:val="sr-Cyrl-CS"/>
        </w:rPr>
      </w:pPr>
    </w:p>
    <w:p w:rsidR="00113E7F" w:rsidRDefault="00113E7F" w:rsidP="00B9091F">
      <w:pPr>
        <w:tabs>
          <w:tab w:val="left" w:pos="4230"/>
        </w:tabs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b/>
          <w:sz w:val="24"/>
          <w:szCs w:val="24"/>
          <w:lang w:val="sr-Cyrl-CS"/>
        </w:rPr>
      </w:pPr>
      <w:r>
        <w:rPr>
          <w:rFonts w:ascii="Times New Roman" w:hAnsi="Times New Roman"/>
          <w:color w:val="000000"/>
          <w:sz w:val="24"/>
          <w:szCs w:val="24"/>
          <w:lang w:val="sr-Cyrl-CS"/>
        </w:rPr>
        <w:t>___________________________________________</w:t>
      </w:r>
    </w:p>
    <w:p w:rsidR="00113E7F" w:rsidRDefault="00113E7F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b/>
          <w:sz w:val="24"/>
          <w:szCs w:val="24"/>
          <w:lang w:val="sr-Cyrl-CS"/>
        </w:rPr>
      </w:pPr>
    </w:p>
    <w:p w:rsidR="000E2137" w:rsidRDefault="00B32B99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sz w:val="24"/>
          <w:szCs w:val="24"/>
          <w:lang w:val="ru-RU"/>
        </w:rPr>
      </w:pPr>
      <w:r>
        <w:rPr>
          <w:rFonts w:ascii="Times New Roman" w:hAnsi="Times New Roman"/>
          <w:b/>
          <w:sz w:val="24"/>
          <w:szCs w:val="24"/>
          <w:lang w:val="sr-Cyrl-CS"/>
        </w:rPr>
        <w:t>п</w:t>
      </w:r>
      <w:r w:rsidR="000E2137" w:rsidRPr="0089322F">
        <w:rPr>
          <w:rFonts w:ascii="Times New Roman" w:hAnsi="Times New Roman"/>
          <w:b/>
          <w:sz w:val="24"/>
          <w:szCs w:val="24"/>
          <w:lang w:val="sr-Cyrl-CS"/>
        </w:rPr>
        <w:t xml:space="preserve">роф. </w:t>
      </w:r>
      <w:r w:rsidR="00B9091F">
        <w:rPr>
          <w:rFonts w:ascii="Times New Roman" w:hAnsi="Times New Roman"/>
          <w:b/>
          <w:sz w:val="24"/>
          <w:szCs w:val="24"/>
        </w:rPr>
        <w:t xml:space="preserve">др Јасмина Јовић </w:t>
      </w:r>
      <w:r w:rsidR="000E2137" w:rsidRPr="0089322F">
        <w:rPr>
          <w:rFonts w:ascii="Times New Roman" w:hAnsi="Times New Roman"/>
          <w:b/>
          <w:sz w:val="24"/>
          <w:szCs w:val="24"/>
        </w:rPr>
        <w:t>Стошић</w:t>
      </w:r>
    </w:p>
    <w:p w:rsidR="000E2137" w:rsidRDefault="000E2137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sz w:val="24"/>
          <w:szCs w:val="24"/>
          <w:lang w:val="sr-Cyrl-CS"/>
        </w:rPr>
      </w:pPr>
      <w:r w:rsidRPr="0089322F">
        <w:rPr>
          <w:rFonts w:ascii="Times New Roman" w:hAnsi="Times New Roman"/>
          <w:sz w:val="24"/>
          <w:szCs w:val="24"/>
          <w:lang w:val="ru-RU"/>
        </w:rPr>
        <w:t xml:space="preserve">ванредни професор Медицинског факултета ВМА Универзитета одбране у Београду, </w:t>
      </w:r>
      <w:r w:rsidRPr="0089322F">
        <w:rPr>
          <w:rFonts w:ascii="Times New Roman" w:hAnsi="Times New Roman"/>
          <w:sz w:val="24"/>
          <w:szCs w:val="24"/>
          <w:lang w:val="sr-Cyrl-CS"/>
        </w:rPr>
        <w:t>Катедра за ургентну, клиничку и аналитичку  токсикологију и фармакологију Војномедицинске академије у Београду</w:t>
      </w:r>
      <w:r>
        <w:rPr>
          <w:rFonts w:ascii="Times New Roman" w:hAnsi="Times New Roman"/>
          <w:sz w:val="24"/>
          <w:szCs w:val="24"/>
          <w:lang w:val="sr-Cyrl-CS"/>
        </w:rPr>
        <w:t>,</w:t>
      </w:r>
      <w:r w:rsidRPr="0089322F">
        <w:rPr>
          <w:rFonts w:ascii="Times New Roman" w:hAnsi="Times New Roman"/>
          <w:sz w:val="24"/>
          <w:szCs w:val="24"/>
          <w:lang w:val="sr-Cyrl-CS"/>
        </w:rPr>
        <w:t xml:space="preserve"> члан</w:t>
      </w:r>
    </w:p>
    <w:p w:rsidR="000E2137" w:rsidRDefault="000E2137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sz w:val="24"/>
          <w:szCs w:val="24"/>
          <w:lang w:val="sr-Cyrl-CS"/>
        </w:rPr>
      </w:pPr>
    </w:p>
    <w:p w:rsidR="00F1352B" w:rsidRPr="00113E7F" w:rsidRDefault="00113E7F" w:rsidP="00B9091F">
      <w:pPr>
        <w:autoSpaceDE w:val="0"/>
        <w:autoSpaceDN w:val="0"/>
        <w:adjustRightInd w:val="0"/>
        <w:spacing w:after="0"/>
        <w:ind w:left="720"/>
        <w:jc w:val="right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lang w:val="sr-Cyrl-CS"/>
        </w:rPr>
        <w:t>___________________________________________</w:t>
      </w:r>
    </w:p>
    <w:sectPr w:rsidR="00F1352B" w:rsidRPr="00113E7F" w:rsidSect="002F5881">
      <w:footerReference w:type="default" r:id="rId8"/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80541" w:rsidRDefault="00580541" w:rsidP="00544953">
      <w:pPr>
        <w:spacing w:after="0" w:line="240" w:lineRule="auto"/>
      </w:pPr>
      <w:r>
        <w:separator/>
      </w:r>
    </w:p>
  </w:endnote>
  <w:endnote w:type="continuationSeparator" w:id="0">
    <w:p w:rsidR="00580541" w:rsidRDefault="00580541" w:rsidP="005449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B4D44" w:rsidRPr="00544953" w:rsidRDefault="00EB2687">
    <w:pPr>
      <w:pStyle w:val="Footer"/>
      <w:jc w:val="center"/>
      <w:rPr>
        <w:rFonts w:ascii="Times New Roman" w:hAnsi="Times New Roman"/>
        <w:sz w:val="24"/>
        <w:szCs w:val="24"/>
      </w:rPr>
    </w:pPr>
    <w:r w:rsidRPr="00544953">
      <w:rPr>
        <w:rFonts w:ascii="Times New Roman" w:hAnsi="Times New Roman"/>
        <w:sz w:val="24"/>
        <w:szCs w:val="24"/>
      </w:rPr>
      <w:fldChar w:fldCharType="begin"/>
    </w:r>
    <w:r w:rsidR="009B4D44" w:rsidRPr="00544953">
      <w:rPr>
        <w:rFonts w:ascii="Times New Roman" w:hAnsi="Times New Roman"/>
        <w:sz w:val="24"/>
        <w:szCs w:val="24"/>
      </w:rPr>
      <w:instrText xml:space="preserve"> PAGE   \* MERGEFORMAT </w:instrText>
    </w:r>
    <w:r w:rsidRPr="00544953">
      <w:rPr>
        <w:rFonts w:ascii="Times New Roman" w:hAnsi="Times New Roman"/>
        <w:sz w:val="24"/>
        <w:szCs w:val="24"/>
      </w:rPr>
      <w:fldChar w:fldCharType="separate"/>
    </w:r>
    <w:r w:rsidR="000C5969">
      <w:rPr>
        <w:rFonts w:ascii="Times New Roman" w:hAnsi="Times New Roman"/>
        <w:noProof/>
        <w:sz w:val="24"/>
        <w:szCs w:val="24"/>
      </w:rPr>
      <w:t>2</w:t>
    </w:r>
    <w:r w:rsidRPr="00544953">
      <w:rPr>
        <w:rFonts w:ascii="Times New Roman" w:hAnsi="Times New Roman"/>
        <w:sz w:val="24"/>
        <w:szCs w:val="24"/>
      </w:rPr>
      <w:fldChar w:fldCharType="end"/>
    </w:r>
  </w:p>
  <w:p w:rsidR="009B4D44" w:rsidRDefault="009B4D44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80541" w:rsidRDefault="00580541" w:rsidP="00544953">
      <w:pPr>
        <w:spacing w:after="0" w:line="240" w:lineRule="auto"/>
      </w:pPr>
      <w:r>
        <w:separator/>
      </w:r>
    </w:p>
  </w:footnote>
  <w:footnote w:type="continuationSeparator" w:id="0">
    <w:p w:rsidR="00580541" w:rsidRDefault="00580541" w:rsidP="0054495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C5D07"/>
    <w:multiLevelType w:val="hybridMultilevel"/>
    <w:tmpl w:val="6706B9A4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DB16596"/>
    <w:multiLevelType w:val="hybridMultilevel"/>
    <w:tmpl w:val="2AC893C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583664C"/>
    <w:multiLevelType w:val="hybridMultilevel"/>
    <w:tmpl w:val="025AB696"/>
    <w:lvl w:ilvl="0" w:tplc="164822A8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CC1ECB"/>
    <w:multiLevelType w:val="multilevel"/>
    <w:tmpl w:val="4C1E6E6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980"/>
        </w:tabs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2700"/>
        </w:tabs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240"/>
        </w:tabs>
        <w:ind w:left="3240" w:hanging="1800"/>
      </w:pPr>
      <w:rPr>
        <w:rFonts w:hint="default"/>
      </w:rPr>
    </w:lvl>
  </w:abstractNum>
  <w:abstractNum w:abstractNumId="4">
    <w:nsid w:val="18250756"/>
    <w:multiLevelType w:val="hybridMultilevel"/>
    <w:tmpl w:val="49B2C6F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9B70BDB"/>
    <w:multiLevelType w:val="hybridMultilevel"/>
    <w:tmpl w:val="C4184128"/>
    <w:lvl w:ilvl="0" w:tplc="08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A303A41"/>
    <w:multiLevelType w:val="multilevel"/>
    <w:tmpl w:val="64E661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1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9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6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8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3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56" w:hanging="1800"/>
      </w:pPr>
      <w:rPr>
        <w:rFonts w:hint="default"/>
      </w:rPr>
    </w:lvl>
  </w:abstractNum>
  <w:abstractNum w:abstractNumId="7">
    <w:nsid w:val="44A541C2"/>
    <w:multiLevelType w:val="multilevel"/>
    <w:tmpl w:val="BEA656F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8">
    <w:nsid w:val="46526BAF"/>
    <w:multiLevelType w:val="hybridMultilevel"/>
    <w:tmpl w:val="C256F1F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9241E4F"/>
    <w:multiLevelType w:val="hybridMultilevel"/>
    <w:tmpl w:val="905A3E50"/>
    <w:lvl w:ilvl="0" w:tplc="E0A47754">
      <w:start w:val="1"/>
      <w:numFmt w:val="decimal"/>
      <w:lvlText w:val="%1."/>
      <w:lvlJc w:val="left"/>
      <w:pPr>
        <w:ind w:left="1080" w:hanging="360"/>
      </w:pPr>
      <w:rPr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1FF5E82"/>
    <w:multiLevelType w:val="hybridMultilevel"/>
    <w:tmpl w:val="9CD4050E"/>
    <w:lvl w:ilvl="0" w:tplc="04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1"/>
  </w:num>
  <w:num w:numId="5">
    <w:abstractNumId w:val="8"/>
  </w:num>
  <w:num w:numId="6">
    <w:abstractNumId w:val="9"/>
  </w:num>
  <w:num w:numId="7">
    <w:abstractNumId w:val="0"/>
  </w:num>
  <w:num w:numId="8">
    <w:abstractNumId w:val="10"/>
  </w:num>
  <w:num w:numId="9">
    <w:abstractNumId w:val="2"/>
  </w:num>
  <w:num w:numId="10">
    <w:abstractNumId w:val="3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2B91"/>
    <w:rsid w:val="00021D91"/>
    <w:rsid w:val="000371C8"/>
    <w:rsid w:val="00040E6B"/>
    <w:rsid w:val="0005357A"/>
    <w:rsid w:val="00054FDA"/>
    <w:rsid w:val="00063BE8"/>
    <w:rsid w:val="00087F48"/>
    <w:rsid w:val="00091680"/>
    <w:rsid w:val="00091AE0"/>
    <w:rsid w:val="000C5969"/>
    <w:rsid w:val="000D30CC"/>
    <w:rsid w:val="000D4454"/>
    <w:rsid w:val="000D4723"/>
    <w:rsid w:val="000E2137"/>
    <w:rsid w:val="000F036E"/>
    <w:rsid w:val="00102A6E"/>
    <w:rsid w:val="00113E7F"/>
    <w:rsid w:val="00115728"/>
    <w:rsid w:val="001643E4"/>
    <w:rsid w:val="00167483"/>
    <w:rsid w:val="00172109"/>
    <w:rsid w:val="001B0168"/>
    <w:rsid w:val="001B1C35"/>
    <w:rsid w:val="001D714C"/>
    <w:rsid w:val="00210791"/>
    <w:rsid w:val="00220DF8"/>
    <w:rsid w:val="00284109"/>
    <w:rsid w:val="00285891"/>
    <w:rsid w:val="002C4FD7"/>
    <w:rsid w:val="002D3364"/>
    <w:rsid w:val="002E7BEC"/>
    <w:rsid w:val="002F5881"/>
    <w:rsid w:val="003540E7"/>
    <w:rsid w:val="003812E4"/>
    <w:rsid w:val="00394053"/>
    <w:rsid w:val="003A1D65"/>
    <w:rsid w:val="003A60F6"/>
    <w:rsid w:val="004058D6"/>
    <w:rsid w:val="00405DD7"/>
    <w:rsid w:val="004170DD"/>
    <w:rsid w:val="00435919"/>
    <w:rsid w:val="00450AA1"/>
    <w:rsid w:val="00451DA1"/>
    <w:rsid w:val="004C0B48"/>
    <w:rsid w:val="004C19AE"/>
    <w:rsid w:val="004C7142"/>
    <w:rsid w:val="004C7F64"/>
    <w:rsid w:val="00544953"/>
    <w:rsid w:val="00544DB6"/>
    <w:rsid w:val="00563C47"/>
    <w:rsid w:val="00580541"/>
    <w:rsid w:val="00586643"/>
    <w:rsid w:val="005A2466"/>
    <w:rsid w:val="005A2AB5"/>
    <w:rsid w:val="005B3A9E"/>
    <w:rsid w:val="005B789F"/>
    <w:rsid w:val="005C4986"/>
    <w:rsid w:val="005D06BA"/>
    <w:rsid w:val="005D4058"/>
    <w:rsid w:val="005E0916"/>
    <w:rsid w:val="005E6DAE"/>
    <w:rsid w:val="00621ABF"/>
    <w:rsid w:val="00624B7F"/>
    <w:rsid w:val="006732DD"/>
    <w:rsid w:val="006C32A4"/>
    <w:rsid w:val="006E5A35"/>
    <w:rsid w:val="006F5A78"/>
    <w:rsid w:val="0071743F"/>
    <w:rsid w:val="00741B1B"/>
    <w:rsid w:val="00762FD8"/>
    <w:rsid w:val="00782B91"/>
    <w:rsid w:val="007833A5"/>
    <w:rsid w:val="007948C8"/>
    <w:rsid w:val="00794F6B"/>
    <w:rsid w:val="007E3215"/>
    <w:rsid w:val="007F2449"/>
    <w:rsid w:val="008242D3"/>
    <w:rsid w:val="00852730"/>
    <w:rsid w:val="00854AD6"/>
    <w:rsid w:val="00863EB4"/>
    <w:rsid w:val="008825EC"/>
    <w:rsid w:val="00882E7B"/>
    <w:rsid w:val="00886C47"/>
    <w:rsid w:val="0089322F"/>
    <w:rsid w:val="008B5B04"/>
    <w:rsid w:val="008B6E84"/>
    <w:rsid w:val="00913CD9"/>
    <w:rsid w:val="00947C02"/>
    <w:rsid w:val="00953A63"/>
    <w:rsid w:val="0096725B"/>
    <w:rsid w:val="009A10A6"/>
    <w:rsid w:val="009B4D44"/>
    <w:rsid w:val="009B70FD"/>
    <w:rsid w:val="009C0F9A"/>
    <w:rsid w:val="00A07522"/>
    <w:rsid w:val="00A34324"/>
    <w:rsid w:val="00A40711"/>
    <w:rsid w:val="00A61FC6"/>
    <w:rsid w:val="00A918FD"/>
    <w:rsid w:val="00AA0BFB"/>
    <w:rsid w:val="00AE652B"/>
    <w:rsid w:val="00AF5FFF"/>
    <w:rsid w:val="00B32B99"/>
    <w:rsid w:val="00B9091F"/>
    <w:rsid w:val="00B9468C"/>
    <w:rsid w:val="00BD34D7"/>
    <w:rsid w:val="00C77400"/>
    <w:rsid w:val="00C95460"/>
    <w:rsid w:val="00CA0D66"/>
    <w:rsid w:val="00CB2DCD"/>
    <w:rsid w:val="00CD5F31"/>
    <w:rsid w:val="00CE0C85"/>
    <w:rsid w:val="00CF5664"/>
    <w:rsid w:val="00D164D3"/>
    <w:rsid w:val="00D30169"/>
    <w:rsid w:val="00D3593A"/>
    <w:rsid w:val="00D4545C"/>
    <w:rsid w:val="00D5478D"/>
    <w:rsid w:val="00D933AB"/>
    <w:rsid w:val="00DB1A78"/>
    <w:rsid w:val="00E106B1"/>
    <w:rsid w:val="00E179AC"/>
    <w:rsid w:val="00E44902"/>
    <w:rsid w:val="00E56E26"/>
    <w:rsid w:val="00EA227E"/>
    <w:rsid w:val="00EB2687"/>
    <w:rsid w:val="00EF49ED"/>
    <w:rsid w:val="00F1352B"/>
    <w:rsid w:val="00F13C9D"/>
    <w:rsid w:val="00F32918"/>
    <w:rsid w:val="00F33C7E"/>
    <w:rsid w:val="00F5568C"/>
    <w:rsid w:val="00F62127"/>
    <w:rsid w:val="00F63F67"/>
    <w:rsid w:val="00F95EA7"/>
    <w:rsid w:val="00FB017D"/>
    <w:rsid w:val="00FB798C"/>
    <w:rsid w:val="00FD1138"/>
    <w:rsid w:val="00FE214C"/>
    <w:rsid w:val="00FF7A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B9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B91"/>
    <w:pPr>
      <w:ind w:left="720"/>
      <w:contextualSpacing/>
    </w:pPr>
  </w:style>
  <w:style w:type="paragraph" w:styleId="NormalWeb">
    <w:name w:val="Normal (Web)"/>
    <w:basedOn w:val="Normal"/>
    <w:rsid w:val="009B70FD"/>
    <w:pPr>
      <w:spacing w:after="0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Header">
    <w:name w:val="header"/>
    <w:basedOn w:val="Normal"/>
    <w:link w:val="HeaderChar"/>
    <w:uiPriority w:val="99"/>
    <w:semiHidden/>
    <w:unhideWhenUsed/>
    <w:rsid w:val="0054495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54495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4495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44953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63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3E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EB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3E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3EB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EB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82B9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82B91"/>
    <w:pPr>
      <w:ind w:left="720"/>
      <w:contextualSpacing/>
    </w:pPr>
  </w:style>
  <w:style w:type="paragraph" w:styleId="NormalWeb">
    <w:name w:val="Normal (Web)"/>
    <w:basedOn w:val="Normal"/>
    <w:rsid w:val="009B70FD"/>
    <w:pPr>
      <w:spacing w:after="0" w:line="240" w:lineRule="auto"/>
    </w:pPr>
    <w:rPr>
      <w:rFonts w:ascii="Times New Roman" w:eastAsia="Batang" w:hAnsi="Times New Roman"/>
      <w:sz w:val="24"/>
      <w:szCs w:val="24"/>
      <w:lang w:eastAsia="ko-KR"/>
    </w:rPr>
  </w:style>
  <w:style w:type="paragraph" w:styleId="Header">
    <w:name w:val="header"/>
    <w:basedOn w:val="Normal"/>
    <w:link w:val="HeaderChar"/>
    <w:uiPriority w:val="99"/>
    <w:semiHidden/>
    <w:unhideWhenUsed/>
    <w:rsid w:val="00544953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544953"/>
    <w:rPr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544953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544953"/>
    <w:rPr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863EB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63EB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63EB4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63EB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63EB4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63EB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63EB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2415</Words>
  <Characters>13769</Characters>
  <Application>Microsoft Office Word</Application>
  <DocSecurity>0</DocSecurity>
  <Lines>114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УНИВЕРЗИТЕТ У КРАГУЈЕВЦУ</vt:lpstr>
    </vt:vector>
  </TitlesOfParts>
  <Company>Toshiba</Company>
  <LinksUpToDate>false</LinksUpToDate>
  <CharactersWithSpaces>16152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УНИВЕРЗИТЕТ У КРАГУЈЕВЦУ</dc:title>
  <dc:creator>Olja</dc:creator>
  <cp:lastModifiedBy>User</cp:lastModifiedBy>
  <cp:revision>2</cp:revision>
  <cp:lastPrinted>2014-10-31T12:37:00Z</cp:lastPrinted>
  <dcterms:created xsi:type="dcterms:W3CDTF">2015-01-30T11:35:00Z</dcterms:created>
  <dcterms:modified xsi:type="dcterms:W3CDTF">2015-01-30T11:35:00Z</dcterms:modified>
</cp:coreProperties>
</file>