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4ED" w:rsidRPr="0045658B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</w:pPr>
      <w:r w:rsidRPr="00876010">
        <w:t xml:space="preserve">УНИВЕРЗИТЕТ У КРАГУЈЕВЦУ </w:t>
      </w:r>
    </w:p>
    <w:p w:rsidR="005854ED" w:rsidRPr="00876010" w:rsidRDefault="005854ED" w:rsidP="009817D2">
      <w:pPr>
        <w:pStyle w:val="Default"/>
        <w:spacing w:line="276" w:lineRule="auto"/>
        <w:jc w:val="both"/>
      </w:pPr>
      <w:r w:rsidRPr="00876010">
        <w:t xml:space="preserve">ФАКУЛТЕТ МЕДИЦИНСКИХ НАУКА </w:t>
      </w:r>
    </w:p>
    <w:p w:rsidR="005854ED" w:rsidRPr="00876010" w:rsidRDefault="005854ED" w:rsidP="009817D2">
      <w:pPr>
        <w:pStyle w:val="Default"/>
        <w:spacing w:line="276" w:lineRule="auto"/>
        <w:jc w:val="both"/>
      </w:pPr>
      <w:r w:rsidRPr="00876010">
        <w:t xml:space="preserve">КРАГУЈЕВАЦ </w:t>
      </w:r>
    </w:p>
    <w:p w:rsidR="00BA5CB6" w:rsidRPr="00876010" w:rsidRDefault="00BA5CB6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1. Одлука Наставно научног већа </w:t>
      </w:r>
    </w:p>
    <w:p w:rsidR="00BA5CB6" w:rsidRPr="00876010" w:rsidRDefault="00BA5CB6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ind w:firstLine="720"/>
        <w:jc w:val="both"/>
      </w:pPr>
      <w:proofErr w:type="gramStart"/>
      <w:r w:rsidRPr="00876010">
        <w:t xml:space="preserve">Одлуком Наставно научног већа Факултета Медицинских наука, Универзитета у Крагујевцу, </w:t>
      </w:r>
      <w:r w:rsidR="004A34CB" w:rsidRPr="00876010">
        <w:t>бр.</w:t>
      </w:r>
      <w:proofErr w:type="gramEnd"/>
      <w:r w:rsidR="004A34CB" w:rsidRPr="00876010">
        <w:t xml:space="preserve"> </w:t>
      </w:r>
      <w:proofErr w:type="gramStart"/>
      <w:r w:rsidR="004A34CB" w:rsidRPr="00876010">
        <w:t xml:space="preserve">0l-1289313 </w:t>
      </w:r>
      <w:r w:rsidRPr="00876010">
        <w:t xml:space="preserve">од </w:t>
      </w:r>
      <w:r w:rsidR="004A34CB" w:rsidRPr="00876010">
        <w:t>26.11.2014</w:t>
      </w:r>
      <w:r w:rsidRPr="00876010">
        <w:t>.</w:t>
      </w:r>
      <w:proofErr w:type="gramEnd"/>
      <w:r w:rsidRPr="00876010">
        <w:t xml:space="preserve"> </w:t>
      </w:r>
      <w:proofErr w:type="gramStart"/>
      <w:r w:rsidRPr="00876010">
        <w:t>године</w:t>
      </w:r>
      <w:proofErr w:type="gramEnd"/>
      <w:r w:rsidRPr="00876010">
        <w:t xml:space="preserve">, именовани су чланови Комисије за оцену научне заснованости теме докторске дисертације кандидата др </w:t>
      </w:r>
      <w:r w:rsidR="004A34CB" w:rsidRPr="00876010">
        <w:t>Цвете</w:t>
      </w:r>
      <w:r w:rsidR="004F7FDF" w:rsidRPr="00876010">
        <w:t xml:space="preserve"> Шп</w:t>
      </w:r>
      <w:r w:rsidR="00BA5CB6" w:rsidRPr="00876010">
        <w:t>а</w:t>
      </w:r>
      <w:r w:rsidR="004F7FDF" w:rsidRPr="00876010">
        <w:t xml:space="preserve">дијер </w:t>
      </w:r>
      <w:r w:rsidR="004A34CB" w:rsidRPr="00876010">
        <w:t>Мирковић</w:t>
      </w:r>
      <w:r w:rsidRPr="00876010">
        <w:t xml:space="preserve">, под називом: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7003BD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4F7FDF" w:rsidRPr="00876010">
        <w:rPr>
          <w:rFonts w:ascii="Times New Roman" w:hAnsi="Times New Roman" w:cs="Times New Roman"/>
          <w:b/>
          <w:sz w:val="24"/>
          <w:szCs w:val="24"/>
        </w:rPr>
        <w:t>3HAЧAJ ОДРЕЂИВАЊА МЕДИЈАТОРА ИНФЛАМАЦИЈЕ У HOCHOM СЕКРЕТУ ЗА ПРОЦЕНУ ИНТЕНЗИТЕТА ЗАПАЉЕЊА У АЛЕРГИЈСКОМ РИНИТИСУ</w:t>
      </w:r>
      <w:r w:rsidR="005854ED" w:rsidRPr="00876010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</w:pPr>
      <w:r w:rsidRPr="00876010">
        <w:t xml:space="preserve">На основу одлуке Наставно научног већа, формирана је Комисија у саставу: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4F7FDF" w:rsidRPr="00876010" w:rsidRDefault="005854ED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6010">
        <w:rPr>
          <w:rFonts w:ascii="Times New Roman" w:hAnsi="Times New Roman" w:cs="Times New Roman"/>
          <w:sz w:val="24"/>
          <w:szCs w:val="24"/>
        </w:rPr>
        <w:t xml:space="preserve">1. </w:t>
      </w:r>
      <w:r w:rsidR="00BA5CB6" w:rsidRPr="00876010">
        <w:rPr>
          <w:rFonts w:ascii="Times New Roman" w:hAnsi="Times New Roman" w:cs="Times New Roman"/>
          <w:b/>
          <w:sz w:val="24"/>
          <w:szCs w:val="24"/>
        </w:rPr>
        <w:t>П</w:t>
      </w:r>
      <w:r w:rsidR="004F7FDF" w:rsidRPr="00876010">
        <w:rPr>
          <w:rFonts w:ascii="Times New Roman" w:hAnsi="Times New Roman" w:cs="Times New Roman"/>
          <w:b/>
          <w:sz w:val="24"/>
          <w:szCs w:val="24"/>
        </w:rPr>
        <w:t>роф.</w:t>
      </w:r>
      <w:r w:rsidR="00DD41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7FDF" w:rsidRPr="00876010">
        <w:rPr>
          <w:rFonts w:ascii="Times New Roman" w:hAnsi="Times New Roman" w:cs="Times New Roman"/>
          <w:b/>
          <w:sz w:val="24"/>
          <w:szCs w:val="24"/>
        </w:rPr>
        <w:t>др Бранислав Белић</w:t>
      </w:r>
      <w:r w:rsidR="004F7FDF" w:rsidRPr="00876010">
        <w:rPr>
          <w:rFonts w:ascii="Times New Roman" w:hAnsi="Times New Roman" w:cs="Times New Roman"/>
          <w:sz w:val="24"/>
          <w:szCs w:val="24"/>
        </w:rPr>
        <w:t>, ванредни професор Факултета медицинских наука Универзитета у Крагујевцу за ужу научну област Оториноларингологија, председник;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BA5CB6" w:rsidP="009817D2">
      <w:pPr>
        <w:pStyle w:val="Default"/>
        <w:spacing w:line="276" w:lineRule="auto"/>
        <w:jc w:val="both"/>
      </w:pPr>
      <w:r w:rsidRPr="00876010">
        <w:t xml:space="preserve">2. </w:t>
      </w:r>
      <w:r w:rsidRPr="00876010">
        <w:rPr>
          <w:b/>
        </w:rPr>
        <w:t>П</w:t>
      </w:r>
      <w:r w:rsidR="005854ED" w:rsidRPr="00876010">
        <w:rPr>
          <w:b/>
        </w:rPr>
        <w:t xml:space="preserve">роф. др </w:t>
      </w:r>
      <w:r w:rsidR="004F7FDF" w:rsidRPr="00876010">
        <w:rPr>
          <w:b/>
        </w:rPr>
        <w:t>Снежана Живанчевић Симоновић</w:t>
      </w:r>
      <w:r w:rsidR="004F7FDF" w:rsidRPr="00876010">
        <w:t xml:space="preserve"> редовни</w:t>
      </w:r>
      <w:r w:rsidR="005854ED" w:rsidRPr="00876010">
        <w:t xml:space="preserve"> професор Факултета медицинских наука Универзитета у Крагујевцу за ужу научну област </w:t>
      </w:r>
      <w:r w:rsidR="004F7FDF" w:rsidRPr="00876010">
        <w:t>Патолошка физиологија</w:t>
      </w:r>
      <w:r w:rsidR="005854ED" w:rsidRPr="00876010">
        <w:t>, члан</w:t>
      </w:r>
      <w:r w:rsidRPr="00876010">
        <w:t>;</w:t>
      </w:r>
      <w:r w:rsidR="005854ED" w:rsidRPr="00876010">
        <w:t xml:space="preserve">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4F7FDF" w:rsidP="009817D2">
      <w:pPr>
        <w:pStyle w:val="Default"/>
        <w:spacing w:line="276" w:lineRule="auto"/>
        <w:jc w:val="both"/>
      </w:pPr>
      <w:r w:rsidRPr="00876010">
        <w:t xml:space="preserve">3. </w:t>
      </w:r>
      <w:r w:rsidR="00BA5CB6" w:rsidRPr="00876010">
        <w:rPr>
          <w:b/>
        </w:rPr>
        <w:t>Д</w:t>
      </w:r>
      <w:r w:rsidRPr="00876010">
        <w:rPr>
          <w:b/>
        </w:rPr>
        <w:t>оц</w:t>
      </w:r>
      <w:r w:rsidR="005854ED" w:rsidRPr="00876010">
        <w:rPr>
          <w:b/>
        </w:rPr>
        <w:t xml:space="preserve">. др </w:t>
      </w:r>
      <w:r w:rsidRPr="00876010">
        <w:rPr>
          <w:b/>
        </w:rPr>
        <w:t>Александар Перић</w:t>
      </w:r>
      <w:r w:rsidR="005854ED" w:rsidRPr="00876010">
        <w:t xml:space="preserve">, </w:t>
      </w:r>
      <w:r w:rsidR="00BA5CB6" w:rsidRPr="00876010">
        <w:t>доцент</w:t>
      </w:r>
      <w:r w:rsidR="005854ED" w:rsidRPr="00876010">
        <w:t xml:space="preserve"> Медицинског факултета ВМА Универзитета одбране у Београду за ужу научну област </w:t>
      </w:r>
      <w:r w:rsidR="00BA5CB6" w:rsidRPr="00876010">
        <w:t>Оториноларингологиј</w:t>
      </w:r>
      <w:r w:rsidR="005854ED" w:rsidRPr="00876010">
        <w:t>а, члан</w:t>
      </w:r>
      <w:r w:rsidR="00BA5CB6" w:rsidRPr="00876010">
        <w:t>;</w:t>
      </w:r>
      <w:r w:rsidR="005854ED" w:rsidRPr="00876010">
        <w:t xml:space="preserve">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8B4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54ED" w:rsidRPr="00876010" w:rsidRDefault="004F7FDF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2. </w:t>
      </w:r>
      <w:r w:rsidR="005854ED" w:rsidRPr="00876010">
        <w:rPr>
          <w:b/>
        </w:rPr>
        <w:t>И</w:t>
      </w:r>
      <w:r w:rsidRPr="00876010">
        <w:rPr>
          <w:b/>
        </w:rPr>
        <w:t>звештај</w:t>
      </w:r>
      <w:r w:rsidR="005854ED" w:rsidRPr="00876010">
        <w:rPr>
          <w:b/>
        </w:rPr>
        <w:t xml:space="preserve"> </w:t>
      </w:r>
      <w:r w:rsidRPr="00876010">
        <w:rPr>
          <w:b/>
        </w:rPr>
        <w:t>комисије о подобности теме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ind w:firstLine="720"/>
        <w:jc w:val="both"/>
      </w:pPr>
      <w:proofErr w:type="gramStart"/>
      <w:r w:rsidRPr="00876010">
        <w:t xml:space="preserve">Кандидат др </w:t>
      </w:r>
      <w:r w:rsidR="00BA5CB6" w:rsidRPr="00876010">
        <w:t>Цвета Шпадијер Мирковић</w:t>
      </w:r>
      <w:r w:rsidRPr="00876010">
        <w:t>, испуњава све формалне услове предвиђене Законом о високом образовању и Статутом Факултета медицинских наука у Крагујевцу за пријаву теме докторске дисертације.</w:t>
      </w:r>
      <w:proofErr w:type="gramEnd"/>
      <w:r w:rsidRPr="00876010">
        <w:t xml:space="preserve">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BA5CB6" w:rsidRPr="00876010" w:rsidRDefault="00BA5CB6" w:rsidP="009817D2">
      <w:pPr>
        <w:pStyle w:val="Default"/>
        <w:spacing w:line="276" w:lineRule="auto"/>
        <w:jc w:val="both"/>
        <w:rPr>
          <w:b/>
        </w:rPr>
      </w:pPr>
    </w:p>
    <w:p w:rsidR="00BA5CB6" w:rsidRPr="00876010" w:rsidRDefault="00BA5CB6" w:rsidP="009817D2">
      <w:pPr>
        <w:pStyle w:val="Default"/>
        <w:spacing w:line="276" w:lineRule="auto"/>
        <w:jc w:val="both"/>
        <w:rPr>
          <w:b/>
        </w:rPr>
      </w:pPr>
    </w:p>
    <w:p w:rsidR="00BA5CB6" w:rsidRPr="00876010" w:rsidRDefault="00BA5CB6" w:rsidP="009817D2">
      <w:pPr>
        <w:pStyle w:val="Default"/>
        <w:spacing w:line="276" w:lineRule="auto"/>
        <w:jc w:val="both"/>
        <w:rPr>
          <w:b/>
        </w:rPr>
      </w:pPr>
    </w:p>
    <w:p w:rsidR="00BA5CB6" w:rsidRPr="00876010" w:rsidRDefault="00BA5CB6" w:rsidP="009817D2">
      <w:pPr>
        <w:pStyle w:val="Default"/>
        <w:spacing w:line="276" w:lineRule="auto"/>
        <w:jc w:val="both"/>
        <w:rPr>
          <w:b/>
        </w:rPr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lastRenderedPageBreak/>
        <w:t xml:space="preserve">2.1. Кратка биографија кандидата </w:t>
      </w:r>
    </w:p>
    <w:p w:rsidR="00BA5CB6" w:rsidRPr="000B2844" w:rsidRDefault="00BA5CB6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B2079" w:rsidRPr="000B2844" w:rsidRDefault="00BA5CB6" w:rsidP="009817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B2079"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Цвета Шпадијер Мирковић је 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рођен</w:t>
      </w:r>
      <w:r w:rsidR="00DB2079"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23.12.1980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год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у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Косовској Митровици где је завршила основну школу и гимназију. 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Дана 03.12.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2007. 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године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>, дипломирала је на Медицинском факултету Универзитета у Приштини са привременим седиштем у Косовској Митровици и</w:t>
      </w:r>
      <w:r w:rsidR="00DB2079"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стекла звање доктор медицине.</w:t>
      </w:r>
    </w:p>
    <w:p w:rsidR="00DB2079" w:rsidRPr="000B2844" w:rsidRDefault="00BA5CB6" w:rsidP="009817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Од 01.02.2008</w:t>
      </w:r>
      <w:r w:rsidR="002F367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год</w:t>
      </w:r>
      <w:proofErr w:type="gramEnd"/>
      <w:r w:rsidR="002056D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запослена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је у Здравственом центру Косовска Митровица у Косовској Митровици на неодређено време . 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Током стажирања и касније до уписивања специјализације на ВМА, радила је на свим одељењима Здравственог центра у Косовској Митровици.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B2079" w:rsidRPr="000B2844" w:rsidRDefault="00DB2079" w:rsidP="009817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6010">
        <w:rPr>
          <w:rFonts w:ascii="Times New Roman" w:hAnsi="Times New Roman" w:cs="Times New Roman"/>
          <w:color w:val="000000"/>
          <w:sz w:val="24"/>
          <w:szCs w:val="24"/>
        </w:rPr>
        <w:t>Од стране Министарства здравља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,  27.12.2011</w:t>
      </w:r>
      <w:proofErr w:type="gramEnd"/>
      <w:r w:rsidR="002056D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год. </w:t>
      </w:r>
      <w:proofErr w:type="gramStart"/>
      <w:r w:rsidR="00BA5CB6" w:rsidRPr="00876010">
        <w:rPr>
          <w:rFonts w:ascii="Times New Roman" w:hAnsi="Times New Roman" w:cs="Times New Roman"/>
          <w:color w:val="000000"/>
          <w:sz w:val="24"/>
          <w:szCs w:val="24"/>
        </w:rPr>
        <w:t>одобрен</w:t>
      </w:r>
      <w:r w:rsidRPr="00876010">
        <w:rPr>
          <w:rFonts w:ascii="Times New Roman" w:hAnsi="Times New Roman" w:cs="Times New Roman"/>
          <w:color w:val="000000"/>
          <w:sz w:val="24"/>
          <w:szCs w:val="24"/>
        </w:rPr>
        <w:t>а</w:t>
      </w:r>
      <w:proofErr w:type="gramEnd"/>
      <w:r w:rsidR="00BA5CB6"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056D8"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јој је </w:t>
      </w:r>
      <w:r w:rsidR="00BA5CB6" w:rsidRPr="00876010">
        <w:rPr>
          <w:rFonts w:ascii="Times New Roman" w:hAnsi="Times New Roman" w:cs="Times New Roman"/>
          <w:color w:val="000000"/>
          <w:sz w:val="24"/>
          <w:szCs w:val="24"/>
        </w:rPr>
        <w:t>специјализација из Оториноларингологије. Специјализацију је уписала на Војномедицинској академији – Кли</w:t>
      </w:r>
      <w:r w:rsidRPr="00876010">
        <w:rPr>
          <w:rFonts w:ascii="Times New Roman" w:hAnsi="Times New Roman" w:cs="Times New Roman"/>
          <w:color w:val="000000"/>
          <w:sz w:val="24"/>
          <w:szCs w:val="24"/>
        </w:rPr>
        <w:t>ника за Оториноларингологију.</w:t>
      </w:r>
    </w:p>
    <w:p w:rsidR="00BA5CB6" w:rsidRPr="00876010" w:rsidRDefault="00BA5CB6" w:rsidP="009817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10">
        <w:rPr>
          <w:rFonts w:ascii="Times New Roman" w:hAnsi="Times New Roman" w:cs="Times New Roman"/>
          <w:sz w:val="24"/>
          <w:szCs w:val="24"/>
        </w:rPr>
        <w:t>Докторске студије је уписала 15.10.2012</w:t>
      </w:r>
      <w:r w:rsidR="002056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10">
        <w:rPr>
          <w:rFonts w:ascii="Times New Roman" w:hAnsi="Times New Roman" w:cs="Times New Roman"/>
          <w:sz w:val="24"/>
          <w:szCs w:val="24"/>
        </w:rPr>
        <w:t>год</w:t>
      </w:r>
      <w:proofErr w:type="gramEnd"/>
      <w:r w:rsidRPr="0087601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7601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76010">
        <w:rPr>
          <w:rFonts w:ascii="Times New Roman" w:hAnsi="Times New Roman" w:cs="Times New Roman"/>
          <w:sz w:val="24"/>
          <w:szCs w:val="24"/>
        </w:rPr>
        <w:t xml:space="preserve"> Медицинском факултету Универзитета у Приштини са привременим седиштем у Косовској Митровици, где је у року дала прву годин</w:t>
      </w:r>
      <w:r w:rsidR="00DB2079" w:rsidRPr="00876010">
        <w:rPr>
          <w:rFonts w:ascii="Times New Roman" w:hAnsi="Times New Roman" w:cs="Times New Roman"/>
          <w:sz w:val="24"/>
          <w:szCs w:val="24"/>
        </w:rPr>
        <w:t>у</w:t>
      </w:r>
      <w:r w:rsidRPr="0087601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76010">
        <w:rPr>
          <w:rFonts w:ascii="Times New Roman" w:hAnsi="Times New Roman" w:cs="Times New Roman"/>
          <w:sz w:val="24"/>
          <w:szCs w:val="24"/>
        </w:rPr>
        <w:t xml:space="preserve">Другу годину докторских студија </w:t>
      </w:r>
      <w:r w:rsidR="00DB2079" w:rsidRPr="00876010">
        <w:rPr>
          <w:rFonts w:ascii="Times New Roman" w:hAnsi="Times New Roman" w:cs="Times New Roman"/>
          <w:sz w:val="24"/>
          <w:szCs w:val="24"/>
        </w:rPr>
        <w:t>је уписала</w:t>
      </w:r>
      <w:r w:rsidRPr="00876010">
        <w:rPr>
          <w:rFonts w:ascii="Times New Roman" w:hAnsi="Times New Roman" w:cs="Times New Roman"/>
          <w:sz w:val="24"/>
          <w:szCs w:val="24"/>
        </w:rPr>
        <w:t xml:space="preserve"> 17.10.2013.</w:t>
      </w:r>
      <w:proofErr w:type="gram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10">
        <w:rPr>
          <w:rFonts w:ascii="Times New Roman" w:hAnsi="Times New Roman" w:cs="Times New Roman"/>
          <w:sz w:val="24"/>
          <w:szCs w:val="24"/>
        </w:rPr>
        <w:t>год</w:t>
      </w:r>
      <w:proofErr w:type="gramEnd"/>
      <w:r w:rsidRPr="0087601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7601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76010">
        <w:rPr>
          <w:rFonts w:ascii="Times New Roman" w:hAnsi="Times New Roman" w:cs="Times New Roman"/>
          <w:sz w:val="24"/>
          <w:szCs w:val="24"/>
        </w:rPr>
        <w:t xml:space="preserve"> Медицинском факултету Универзитета у Крагујевцу и испунила све обавезе </w:t>
      </w:r>
      <w:r w:rsidR="00DB2079" w:rsidRPr="00876010">
        <w:rPr>
          <w:rFonts w:ascii="Times New Roman" w:hAnsi="Times New Roman" w:cs="Times New Roman"/>
          <w:sz w:val="24"/>
          <w:szCs w:val="24"/>
        </w:rPr>
        <w:t>предвиђене студијским програмом</w:t>
      </w:r>
      <w:r w:rsidRPr="00876010">
        <w:rPr>
          <w:rFonts w:ascii="Times New Roman" w:hAnsi="Times New Roman" w:cs="Times New Roman"/>
          <w:sz w:val="24"/>
          <w:szCs w:val="24"/>
        </w:rPr>
        <w:t>.</w:t>
      </w:r>
    </w:p>
    <w:p w:rsidR="00DB2079" w:rsidRPr="00876010" w:rsidRDefault="00DB2079" w:rsidP="009817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2079" w:rsidRPr="00876010" w:rsidRDefault="00E40738" w:rsidP="009817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Објав</w:t>
      </w:r>
      <w:r w:rsidR="00DB2079" w:rsidRPr="00876010">
        <w:rPr>
          <w:rFonts w:ascii="Times New Roman" w:hAnsi="Times New Roman" w:cs="Times New Roman"/>
          <w:sz w:val="24"/>
          <w:szCs w:val="24"/>
        </w:rPr>
        <w:t>ила је следеће научне радове као први аутор:</w:t>
      </w:r>
    </w:p>
    <w:p w:rsidR="00DB2079" w:rsidRPr="00876010" w:rsidRDefault="00DB2079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B2079" w:rsidRPr="00AE73E6" w:rsidRDefault="00DB2079" w:rsidP="009817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DA38AB">
        <w:rPr>
          <w:rFonts w:ascii="Times New Roman" w:hAnsi="Times New Roman" w:cs="Times New Roman"/>
          <w:b/>
          <w:color w:val="000000"/>
          <w:sz w:val="24"/>
          <w:szCs w:val="24"/>
        </w:rPr>
        <w:t>Цвета Шпадијер Мирковић</w:t>
      </w:r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, Александар Перић, Бисерка Вукомановић Ђурђевић. Неинвазивно хронично гљивично запаљење слузокоже максиларног синуса као узрок дуготрајног кашља – приказ случаја. Med 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čas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(Krag)/Med Ј (Krag) 2014; 48(2): 98-103. </w:t>
      </w:r>
      <w:r w:rsidR="00AE73E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A62DB5" w:rsidRPr="00A62DB5">
        <w:rPr>
          <w:rFonts w:ascii="Times New Roman" w:hAnsi="Times New Roman" w:cs="Times New Roman"/>
          <w:b/>
          <w:color w:val="000000"/>
          <w:sz w:val="24"/>
          <w:szCs w:val="24"/>
        </w:rPr>
        <w:t>M53 – 1 бод</w:t>
      </w:r>
      <w:r w:rsidR="00AE73E6" w:rsidRPr="00AE73E6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DB2079" w:rsidRPr="00876010" w:rsidRDefault="00DB2079" w:rsidP="009817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6010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DA38AB" w:rsidRPr="00DA38A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A38AB" w:rsidRPr="00876010">
        <w:rPr>
          <w:rFonts w:ascii="Times New Roman" w:hAnsi="Times New Roman" w:cs="Times New Roman"/>
          <w:b/>
          <w:color w:val="000000"/>
          <w:sz w:val="24"/>
          <w:szCs w:val="24"/>
        </w:rPr>
        <w:t>Шпадијер Мирковић Ц</w:t>
      </w:r>
      <w:r w:rsidR="00DA38AB" w:rsidRPr="00876010">
        <w:rPr>
          <w:rFonts w:ascii="Times New Roman" w:hAnsi="Times New Roman" w:cs="Times New Roman"/>
          <w:color w:val="000000"/>
          <w:sz w:val="24"/>
          <w:szCs w:val="24"/>
        </w:rPr>
        <w:t>, Перић А, Вукомановић Ђурђевић Б, Станојевић И. CLINICAL CASE REPORT OF A LARGE ANTROCHOANAL POLYP. Acta Medica (Hradec Karlove) 2014</w:t>
      </w:r>
      <w:proofErr w:type="gramStart"/>
      <w:r w:rsidR="00DA38AB" w:rsidRPr="00876010">
        <w:rPr>
          <w:rFonts w:ascii="Times New Roman" w:hAnsi="Times New Roman" w:cs="Times New Roman"/>
          <w:color w:val="000000"/>
          <w:sz w:val="24"/>
          <w:szCs w:val="24"/>
        </w:rPr>
        <w:t>;57</w:t>
      </w:r>
      <w:proofErr w:type="gramEnd"/>
      <w:r w:rsidR="00DA38AB"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(2):78-82. </w:t>
      </w:r>
      <w:proofErr w:type="gramStart"/>
      <w:r w:rsidR="00DA38AB" w:rsidRPr="00876010">
        <w:rPr>
          <w:rFonts w:ascii="Times New Roman" w:hAnsi="Times New Roman" w:cs="Times New Roman"/>
          <w:color w:val="000000"/>
          <w:sz w:val="24"/>
          <w:szCs w:val="24"/>
        </w:rPr>
        <w:t>doi</w:t>
      </w:r>
      <w:proofErr w:type="gramEnd"/>
      <w:r w:rsidR="00DA38AB"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A62DB5">
        <w:rPr>
          <w:rFonts w:ascii="Times New Roman" w:hAnsi="Times New Roman" w:cs="Times New Roman"/>
          <w:color w:val="000000"/>
          <w:sz w:val="24"/>
          <w:szCs w:val="24"/>
        </w:rPr>
        <w:t xml:space="preserve">10.14712/18059694.2014.44 </w:t>
      </w:r>
      <w:r w:rsidR="00AE73E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A62DB5" w:rsidRPr="00A62DB5">
        <w:rPr>
          <w:rFonts w:ascii="Times New Roman" w:hAnsi="Times New Roman" w:cs="Times New Roman"/>
          <w:b/>
          <w:color w:val="000000"/>
          <w:sz w:val="24"/>
          <w:szCs w:val="24"/>
        </w:rPr>
        <w:t>M51 – 2 бода</w:t>
      </w:r>
      <w:r w:rsidR="00AE73E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B2079" w:rsidRPr="00876010" w:rsidRDefault="00DB2079" w:rsidP="009817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2.2. Наслов, предмет и хипотезе докторске тезе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A84D22" w:rsidRPr="00840705" w:rsidRDefault="005854ED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0705">
        <w:rPr>
          <w:rFonts w:ascii="Times New Roman" w:hAnsi="Times New Roman" w:cs="Times New Roman"/>
          <w:b/>
          <w:sz w:val="24"/>
          <w:szCs w:val="24"/>
        </w:rPr>
        <w:t>Наслов</w:t>
      </w:r>
      <w:r w:rsidRPr="00840705">
        <w:rPr>
          <w:rFonts w:ascii="Times New Roman" w:hAnsi="Times New Roman" w:cs="Times New Roman"/>
          <w:sz w:val="24"/>
          <w:szCs w:val="24"/>
        </w:rPr>
        <w:t xml:space="preserve">: </w:t>
      </w:r>
      <w:r w:rsidR="00840705" w:rsidRPr="00840705">
        <w:rPr>
          <w:rFonts w:ascii="Times New Roman" w:hAnsi="Times New Roman" w:cs="Times New Roman"/>
          <w:sz w:val="24"/>
          <w:szCs w:val="24"/>
        </w:rPr>
        <w:t>„3начај одређивања медијатора инфламације у носном секрету за процену интензитета запаљења у алергијском ринитису“</w:t>
      </w:r>
      <w:r w:rsidR="00840705">
        <w:rPr>
          <w:rFonts w:ascii="Times New Roman" w:hAnsi="Times New Roman" w:cs="Times New Roman"/>
          <w:sz w:val="24"/>
          <w:szCs w:val="24"/>
        </w:rPr>
        <w:t>.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</w:pPr>
      <w:r w:rsidRPr="00876010">
        <w:rPr>
          <w:b/>
        </w:rPr>
        <w:t>Предмет</w:t>
      </w:r>
      <w:r w:rsidRPr="00876010">
        <w:t>:</w:t>
      </w:r>
      <w:r w:rsidR="00792F69" w:rsidRPr="00876010">
        <w:t xml:space="preserve"> </w:t>
      </w:r>
      <w:r w:rsidR="00D13EFA" w:rsidRPr="00876010">
        <w:t>П</w:t>
      </w:r>
      <w:r w:rsidR="00680DEC" w:rsidRPr="00876010">
        <w:t xml:space="preserve">редмет истраживања је </w:t>
      </w:r>
      <w:r w:rsidR="004B0AE0">
        <w:t>одређивање</w:t>
      </w:r>
      <w:r w:rsidR="00680DEC" w:rsidRPr="00876010">
        <w:t xml:space="preserve"> медијатор</w:t>
      </w:r>
      <w:r w:rsidR="004B0AE0">
        <w:t>а</w:t>
      </w:r>
      <w:r w:rsidR="00680DEC" w:rsidRPr="00876010">
        <w:t xml:space="preserve"> који најбоље одражава стање запаљења носне слузнице, као и </w:t>
      </w:r>
      <w:r w:rsidR="004B0AE0">
        <w:t xml:space="preserve">утврђивање </w:t>
      </w:r>
      <w:r w:rsidR="00680DEC" w:rsidRPr="00876010">
        <w:t>реакциј</w:t>
      </w:r>
      <w:r w:rsidR="004B0AE0">
        <w:t>е</w:t>
      </w:r>
      <w:r w:rsidR="00680DEC" w:rsidRPr="00876010">
        <w:t xml:space="preserve"> слузнице носа након примене локалне кортикостероидне терапије.</w:t>
      </w:r>
    </w:p>
    <w:p w:rsidR="00CB4779" w:rsidRPr="00876010" w:rsidRDefault="00CB4779" w:rsidP="009817D2">
      <w:pPr>
        <w:pStyle w:val="Default"/>
        <w:spacing w:line="276" w:lineRule="auto"/>
        <w:jc w:val="both"/>
        <w:rPr>
          <w:b/>
          <w:color w:val="FF0000"/>
        </w:rPr>
      </w:pPr>
    </w:p>
    <w:p w:rsidR="00CA15A4" w:rsidRPr="00876010" w:rsidRDefault="00D13EFA" w:rsidP="009817D2">
      <w:pPr>
        <w:pStyle w:val="Default"/>
        <w:spacing w:line="276" w:lineRule="auto"/>
        <w:jc w:val="both"/>
      </w:pPr>
      <w:r w:rsidRPr="00876010">
        <w:rPr>
          <w:b/>
          <w:color w:val="auto"/>
        </w:rPr>
        <w:lastRenderedPageBreak/>
        <w:t xml:space="preserve">Хипотезе: </w:t>
      </w:r>
      <w:r w:rsidRPr="00876010">
        <w:rPr>
          <w:color w:val="auto"/>
        </w:rPr>
        <w:t xml:space="preserve"> </w:t>
      </w:r>
      <w:r w:rsidR="00CA15A4" w:rsidRPr="00876010">
        <w:rPr>
          <w:color w:val="auto"/>
        </w:rPr>
        <w:t>Неке од главних хипотеза су</w:t>
      </w:r>
      <w:r w:rsidR="003A51C9">
        <w:rPr>
          <w:color w:val="auto"/>
        </w:rPr>
        <w:t>:</w:t>
      </w:r>
      <w:r w:rsidR="00CA15A4" w:rsidRPr="00876010">
        <w:rPr>
          <w:color w:val="auto"/>
        </w:rPr>
        <w:t xml:space="preserve"> да су к</w:t>
      </w:r>
      <w:r w:rsidRPr="00876010">
        <w:rPr>
          <w:color w:val="auto"/>
        </w:rPr>
        <w:t xml:space="preserve">онцентрације </w:t>
      </w:r>
      <w:r w:rsidRPr="00876010">
        <w:rPr>
          <w:i/>
          <w:iCs/>
          <w:color w:val="auto"/>
        </w:rPr>
        <w:t>СС 16</w:t>
      </w:r>
      <w:r w:rsidRPr="00876010">
        <w:rPr>
          <w:color w:val="auto"/>
        </w:rPr>
        <w:t xml:space="preserve">, </w:t>
      </w:r>
      <w:r w:rsidRPr="00876010">
        <w:rPr>
          <w:i/>
          <w:iCs/>
          <w:color w:val="auto"/>
        </w:rPr>
        <w:t xml:space="preserve">CCL5 </w:t>
      </w:r>
      <w:r w:rsidRPr="00876010">
        <w:rPr>
          <w:color w:val="auto"/>
        </w:rPr>
        <w:t>(</w:t>
      </w:r>
      <w:r w:rsidRPr="00876010">
        <w:rPr>
          <w:i/>
          <w:iCs/>
          <w:color w:val="auto"/>
        </w:rPr>
        <w:t>RANTES</w:t>
      </w:r>
      <w:r w:rsidRPr="00876010">
        <w:rPr>
          <w:color w:val="auto"/>
        </w:rPr>
        <w:t xml:space="preserve">), </w:t>
      </w:r>
      <w:r w:rsidRPr="00876010">
        <w:rPr>
          <w:i/>
          <w:iCs/>
          <w:color w:val="auto"/>
        </w:rPr>
        <w:t xml:space="preserve">CCL24 </w:t>
      </w:r>
      <w:r w:rsidRPr="00876010">
        <w:rPr>
          <w:color w:val="auto"/>
        </w:rPr>
        <w:t xml:space="preserve">и </w:t>
      </w:r>
      <w:r w:rsidRPr="00876010">
        <w:rPr>
          <w:i/>
          <w:iCs/>
          <w:color w:val="auto"/>
        </w:rPr>
        <w:t>ECP</w:t>
      </w:r>
      <w:r w:rsidR="00CA15A4" w:rsidRPr="00876010">
        <w:rPr>
          <w:color w:val="auto"/>
        </w:rPr>
        <w:t>, измерене у носном секрету</w:t>
      </w:r>
      <w:r w:rsidR="003A51C9">
        <w:rPr>
          <w:color w:val="auto"/>
        </w:rPr>
        <w:t>,</w:t>
      </w:r>
      <w:r w:rsidRPr="00876010">
        <w:rPr>
          <w:color w:val="auto"/>
        </w:rPr>
        <w:t xml:space="preserve"> више у пацијената са хроничним риносинузитисом у односу на пац</w:t>
      </w:r>
      <w:r w:rsidR="00CA15A4" w:rsidRPr="00876010">
        <w:rPr>
          <w:color w:val="auto"/>
        </w:rPr>
        <w:t xml:space="preserve">ијенте са алергијским ринитисом, </w:t>
      </w:r>
      <w:r w:rsidR="003A51C9">
        <w:rPr>
          <w:color w:val="auto"/>
        </w:rPr>
        <w:t>као и то, да</w:t>
      </w:r>
      <w:r w:rsidR="00CA15A4" w:rsidRPr="00876010">
        <w:rPr>
          <w:color w:val="auto"/>
        </w:rPr>
        <w:t xml:space="preserve"> су</w:t>
      </w:r>
      <w:r w:rsidRPr="00876010">
        <w:rPr>
          <w:color w:val="auto"/>
        </w:rPr>
        <w:t xml:space="preserve"> </w:t>
      </w:r>
      <w:r w:rsidR="00CA15A4" w:rsidRPr="00876010">
        <w:rPr>
          <w:color w:val="auto"/>
        </w:rPr>
        <w:t xml:space="preserve"> </w:t>
      </w:r>
      <w:r w:rsidRPr="00876010">
        <w:rPr>
          <w:color w:val="auto"/>
        </w:rPr>
        <w:t>више у пацијената са перенијалним алергијским ринитисом, у односу на пацијенте са сезонским алергијским ринитисом</w:t>
      </w:r>
      <w:r w:rsidR="00CA15A4" w:rsidRPr="00876010">
        <w:rPr>
          <w:color w:val="auto"/>
        </w:rPr>
        <w:t>. Такође,</w:t>
      </w:r>
      <w:r w:rsidR="003A51C9">
        <w:rPr>
          <w:color w:val="auto"/>
        </w:rPr>
        <w:t xml:space="preserve"> једна од хипотеза је да</w:t>
      </w:r>
      <w:r w:rsidR="00CA15A4" w:rsidRPr="00876010">
        <w:rPr>
          <w:color w:val="auto"/>
        </w:rPr>
        <w:t xml:space="preserve"> </w:t>
      </w:r>
      <w:r w:rsidR="00CA15A4" w:rsidRPr="00876010">
        <w:t xml:space="preserve">примена интраназалних кортикостероида доводи до повећања концентрације </w:t>
      </w:r>
      <w:r w:rsidR="00CA15A4" w:rsidRPr="00876010">
        <w:rPr>
          <w:i/>
          <w:iCs/>
        </w:rPr>
        <w:t xml:space="preserve">СС 16 </w:t>
      </w:r>
      <w:r w:rsidR="00CA15A4" w:rsidRPr="00876010">
        <w:t>у носном секрету, како и до побољшања симптома и локалног налаза и у групи са алергијским ринитисом и у групи са хроничним риносинузитисом</w:t>
      </w:r>
      <w:r w:rsidR="003A51C9">
        <w:t>, као и то,</w:t>
      </w:r>
      <w:r w:rsidR="00CA15A4" w:rsidRPr="00876010">
        <w:t xml:space="preserve"> да лечење кортикостероидима значајно редукује концентрације </w:t>
      </w:r>
      <w:r w:rsidR="00CA15A4" w:rsidRPr="00876010">
        <w:rPr>
          <w:i/>
          <w:iCs/>
        </w:rPr>
        <w:t>CCL5</w:t>
      </w:r>
      <w:r w:rsidR="00CA15A4" w:rsidRPr="00876010">
        <w:t xml:space="preserve">, </w:t>
      </w:r>
      <w:r w:rsidR="00CA15A4" w:rsidRPr="00876010">
        <w:rPr>
          <w:i/>
          <w:iCs/>
        </w:rPr>
        <w:t xml:space="preserve">CCL24 </w:t>
      </w:r>
      <w:r w:rsidR="00CA15A4" w:rsidRPr="00876010">
        <w:t xml:space="preserve">и </w:t>
      </w:r>
      <w:r w:rsidR="00CA15A4" w:rsidRPr="00876010">
        <w:rPr>
          <w:i/>
          <w:iCs/>
        </w:rPr>
        <w:t xml:space="preserve">ECP </w:t>
      </w:r>
      <w:r w:rsidR="00CA15A4" w:rsidRPr="00876010">
        <w:t>у носном секрету обе групе испитаника.</w:t>
      </w:r>
    </w:p>
    <w:p w:rsidR="00CB4779" w:rsidRPr="00876010" w:rsidRDefault="00CB4779" w:rsidP="009817D2">
      <w:pPr>
        <w:pStyle w:val="Default"/>
        <w:spacing w:line="276" w:lineRule="auto"/>
        <w:jc w:val="both"/>
        <w:rPr>
          <w:color w:val="auto"/>
        </w:rPr>
      </w:pPr>
    </w:p>
    <w:p w:rsidR="00792F69" w:rsidRPr="00876010" w:rsidRDefault="00792F69" w:rsidP="009817D2">
      <w:pPr>
        <w:pStyle w:val="Default"/>
        <w:spacing w:line="276" w:lineRule="auto"/>
        <w:jc w:val="both"/>
        <w:rPr>
          <w:b/>
        </w:rPr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2.3. Подобност кандидата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ind w:firstLine="720"/>
        <w:jc w:val="both"/>
      </w:pPr>
      <w:r w:rsidRPr="00876010">
        <w:t xml:space="preserve">Кандидат је објавио рад у часопису са рецензијом, у коме је први аутор, чиме је испунио услов за пријаву докторске тезе: </w:t>
      </w:r>
    </w:p>
    <w:p w:rsidR="00792F69" w:rsidRPr="00876010" w:rsidRDefault="00792F69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92F69" w:rsidRPr="00876010" w:rsidRDefault="00792F69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76010">
        <w:rPr>
          <w:rFonts w:ascii="Times New Roman" w:hAnsi="Times New Roman" w:cs="Times New Roman"/>
          <w:b/>
          <w:color w:val="000000"/>
          <w:sz w:val="24"/>
          <w:szCs w:val="24"/>
        </w:rPr>
        <w:t>Шпадијер Мирковић Ц</w:t>
      </w:r>
      <w:r w:rsidRPr="00876010">
        <w:rPr>
          <w:rFonts w:ascii="Times New Roman" w:hAnsi="Times New Roman" w:cs="Times New Roman"/>
          <w:color w:val="000000"/>
          <w:sz w:val="24"/>
          <w:szCs w:val="24"/>
        </w:rPr>
        <w:t>, Перић А, Вукомановић Ђурђевић Б, Станојевић И. CLINICAL CASE REPORT OF A LARGE ANTROCHOANAL POLYP.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Acta Medica (Hradec Karlove) 2014</w:t>
      </w:r>
      <w:proofErr w:type="gramStart"/>
      <w:r w:rsidRPr="00876010">
        <w:rPr>
          <w:rFonts w:ascii="Times New Roman" w:hAnsi="Times New Roman" w:cs="Times New Roman"/>
          <w:color w:val="000000"/>
          <w:sz w:val="24"/>
          <w:szCs w:val="24"/>
        </w:rPr>
        <w:t>;57</w:t>
      </w:r>
      <w:proofErr w:type="gramEnd"/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(2):78-82. doi: 10.14712/18059694.2014.44 </w:t>
      </w:r>
      <w:r w:rsidR="00AE73E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DA38AB">
        <w:rPr>
          <w:rFonts w:ascii="Times New Roman" w:hAnsi="Times New Roman" w:cs="Times New Roman"/>
          <w:b/>
          <w:color w:val="000000"/>
          <w:sz w:val="24"/>
          <w:szCs w:val="24"/>
        </w:rPr>
        <w:t>M5</w:t>
      </w:r>
      <w:r w:rsidR="00B029CC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A62DB5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A62DB5" w:rsidRPr="00A62DB5">
        <w:rPr>
          <w:rFonts w:ascii="Times New Roman" w:hAnsi="Times New Roman" w:cs="Times New Roman"/>
          <w:b/>
          <w:color w:val="000000"/>
          <w:sz w:val="24"/>
          <w:szCs w:val="24"/>
        </w:rPr>
        <w:t>2 бода</w:t>
      </w:r>
      <w:r w:rsidR="00AE73E6" w:rsidRPr="00AE73E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8760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2.4. Преглед стања у подручју истраживања </w:t>
      </w:r>
    </w:p>
    <w:p w:rsidR="001402BA" w:rsidRPr="00876010" w:rsidRDefault="001402BA" w:rsidP="009817D2">
      <w:pPr>
        <w:pStyle w:val="Default"/>
        <w:spacing w:line="276" w:lineRule="auto"/>
        <w:jc w:val="both"/>
        <w:rPr>
          <w:b/>
        </w:rPr>
      </w:pPr>
    </w:p>
    <w:p w:rsidR="002934FD" w:rsidRPr="00876010" w:rsidRDefault="00876010" w:rsidP="009817D2">
      <w:pPr>
        <w:pStyle w:val="Default"/>
        <w:spacing w:line="276" w:lineRule="auto"/>
        <w:ind w:firstLine="720"/>
        <w:jc w:val="both"/>
        <w:rPr>
          <w:b/>
        </w:rPr>
      </w:pPr>
      <w:proofErr w:type="gramStart"/>
      <w:r w:rsidRPr="00876010">
        <w:t>Резултати досадашњих испитивања су показали да имунолошки статус слузнице носа зависи од равнотеже између одговора посредованог Т помагачким 1 (</w:t>
      </w:r>
      <w:r w:rsidRPr="00876010">
        <w:rPr>
          <w:i/>
          <w:iCs/>
        </w:rPr>
        <w:t>T helper 1</w:t>
      </w:r>
      <w:r w:rsidR="00A7722B">
        <w:rPr>
          <w:i/>
          <w:iCs/>
        </w:rPr>
        <w:t xml:space="preserve"> </w:t>
      </w:r>
      <w:r w:rsidRPr="00876010">
        <w:rPr>
          <w:i/>
          <w:iCs/>
        </w:rPr>
        <w:t>- Th1</w:t>
      </w:r>
      <w:r w:rsidRPr="00876010">
        <w:t>) и Т помагачким 2 (</w:t>
      </w:r>
      <w:r w:rsidRPr="00876010">
        <w:rPr>
          <w:i/>
          <w:iCs/>
        </w:rPr>
        <w:t>T helper 2 - Th2</w:t>
      </w:r>
      <w:r w:rsidRPr="00876010">
        <w:t>) ћелијама.</w:t>
      </w:r>
      <w:proofErr w:type="gramEnd"/>
      <w:r w:rsidRPr="00876010">
        <w:t xml:space="preserve"> </w:t>
      </w:r>
      <w:proofErr w:type="gramStart"/>
      <w:r w:rsidRPr="00876010">
        <w:t>У алергијском ринитису је та равнотежа нарушена у корист Т помагачког 2 (</w:t>
      </w:r>
      <w:r w:rsidRPr="00876010">
        <w:rPr>
          <w:i/>
          <w:iCs/>
        </w:rPr>
        <w:t>Th2</w:t>
      </w:r>
      <w:r w:rsidRPr="00876010">
        <w:t>) имунског одговора.</w:t>
      </w:r>
      <w:proofErr w:type="gramEnd"/>
      <w:r w:rsidRPr="00876010">
        <w:t xml:space="preserve"> </w:t>
      </w:r>
      <w:proofErr w:type="gramStart"/>
      <w:r w:rsidRPr="00876010">
        <w:t xml:space="preserve">Претпоставља се да до тога долази и делом због </w:t>
      </w:r>
      <w:r w:rsidRPr="00876010">
        <w:rPr>
          <w:rFonts w:eastAsia="TimesNewRomanPSMT"/>
        </w:rPr>
        <w:t>генског полиморфизма за продукцију проинфламаторних цитокина.</w:t>
      </w:r>
      <w:proofErr w:type="gramEnd"/>
      <w:r w:rsidRPr="00876010">
        <w:rPr>
          <w:rFonts w:eastAsia="TimesNewRomanPSMT"/>
        </w:rPr>
        <w:t xml:space="preserve"> </w:t>
      </w:r>
      <w:proofErr w:type="gramStart"/>
      <w:r w:rsidRPr="00876010">
        <w:rPr>
          <w:rFonts w:eastAsia="TimesNewRomanPSMT"/>
        </w:rPr>
        <w:t>Недавне студије су откриле да смањена експресија антиинфламаторних гена такође може допринети испољавању симптома алергијског ринитиса.</w:t>
      </w:r>
      <w:proofErr w:type="gramEnd"/>
      <w:r w:rsidRPr="00876010">
        <w:rPr>
          <w:rFonts w:eastAsia="TimesNewRomanPSMT"/>
        </w:rPr>
        <w:t xml:space="preserve">  </w:t>
      </w:r>
      <w:proofErr w:type="gramStart"/>
      <w:r w:rsidRPr="00876010">
        <w:rPr>
          <w:rFonts w:eastAsia="TimesNewRomanPSMT"/>
        </w:rPr>
        <w:t>Алергијски ринитис представља комплексан поремећај имунског система, посебно у случајевима удружености са хроничним риносинузитисом, пре свега са његовом полипозном формом.</w:t>
      </w:r>
      <w:proofErr w:type="gramEnd"/>
      <w:r w:rsidRPr="00876010">
        <w:rPr>
          <w:rFonts w:eastAsia="TimesNewRomanPSMT"/>
        </w:rPr>
        <w:t xml:space="preserve"> </w:t>
      </w:r>
      <w:proofErr w:type="gramStart"/>
      <w:r w:rsidRPr="00876010">
        <w:rPr>
          <w:rFonts w:eastAsia="TimesNewRomanPSMT"/>
        </w:rPr>
        <w:t>Међутим, повезаност између алергијског ринитиса и хроничног риносинузитиса још увек није добро испитана.</w:t>
      </w:r>
      <w:proofErr w:type="gramEnd"/>
      <w:r w:rsidRPr="00876010">
        <w:rPr>
          <w:rFonts w:eastAsia="TimesNewRomanPSMT"/>
        </w:rPr>
        <w:t xml:space="preserve"> </w:t>
      </w:r>
      <w:proofErr w:type="gramStart"/>
      <w:r w:rsidRPr="00876010">
        <w:rPr>
          <w:rFonts w:eastAsia="TimesNewRomanPSMT"/>
        </w:rPr>
        <w:t>Претпоставља се да отечена слуз</w:t>
      </w:r>
      <w:r w:rsidR="006321BC">
        <w:rPr>
          <w:rFonts w:eastAsia="TimesNewRomanPSMT"/>
        </w:rPr>
        <w:t>окожа носа у алергијском ринитис</w:t>
      </w:r>
      <w:r w:rsidRPr="00876010">
        <w:rPr>
          <w:rFonts w:eastAsia="TimesNewRomanPSMT"/>
        </w:rPr>
        <w:t>у доводи до опструкције синусних ушћа и тако отежава вентилацију и дренажу</w:t>
      </w:r>
      <w:r w:rsidR="006321BC">
        <w:rPr>
          <w:rFonts w:eastAsia="TimesNewRomanPSMT"/>
        </w:rPr>
        <w:t xml:space="preserve"> параназалних шупљина.</w:t>
      </w:r>
      <w:proofErr w:type="gramEnd"/>
      <w:r w:rsidR="006321BC">
        <w:rPr>
          <w:rFonts w:eastAsia="TimesNewRomanPSMT"/>
        </w:rPr>
        <w:t xml:space="preserve"> </w:t>
      </w:r>
      <w:proofErr w:type="gramStart"/>
      <w:r w:rsidR="006321BC">
        <w:rPr>
          <w:rFonts w:eastAsia="TimesNewRomanPSMT"/>
        </w:rPr>
        <w:t>То доводи</w:t>
      </w:r>
      <w:r w:rsidRPr="00876010">
        <w:rPr>
          <w:rFonts w:eastAsia="TimesNewRomanPSMT"/>
        </w:rPr>
        <w:t xml:space="preserve"> до накупљања и згушњавања секрета у синусима, успоравања мукоцилијарног транспорта и стварања повољних услова за размножавање бактерија.</w:t>
      </w:r>
      <w:proofErr w:type="gramEnd"/>
      <w:r w:rsidRPr="00876010">
        <w:rPr>
          <w:rFonts w:eastAsia="TimesNewRomanPSMT"/>
        </w:rPr>
        <w:t xml:space="preserve"> </w:t>
      </w:r>
      <w:proofErr w:type="gramStart"/>
      <w:r w:rsidRPr="00876010">
        <w:t>Тако се стварају услови за покретање хроничног запаљења, чији је исход настанак хроничног риносинузитиса, у његовој полипозној или неполипозној форми.</w:t>
      </w:r>
      <w:proofErr w:type="gramEnd"/>
      <w:r w:rsidRPr="00876010">
        <w:t xml:space="preserve"> </w:t>
      </w:r>
      <w:proofErr w:type="gramStart"/>
      <w:r w:rsidRPr="00876010">
        <w:t>Полипозна форма хроничног риносинузитиса (</w:t>
      </w:r>
      <w:r w:rsidRPr="00876010">
        <w:rPr>
          <w:i/>
          <w:iCs/>
        </w:rPr>
        <w:t xml:space="preserve">chronic rhinosinusitis with nasalpolyps </w:t>
      </w:r>
      <w:r w:rsidRPr="00876010">
        <w:t xml:space="preserve">– </w:t>
      </w:r>
      <w:r w:rsidRPr="00876010">
        <w:rPr>
          <w:i/>
          <w:iCs/>
        </w:rPr>
        <w:t>CRSwNP</w:t>
      </w:r>
      <w:r w:rsidRPr="00876010">
        <w:t xml:space="preserve">), попут </w:t>
      </w:r>
      <w:r w:rsidRPr="00876010">
        <w:lastRenderedPageBreak/>
        <w:t>сезонског алергијског ринитиса (</w:t>
      </w:r>
      <w:r w:rsidRPr="00876010">
        <w:rPr>
          <w:i/>
          <w:iCs/>
        </w:rPr>
        <w:t>seasonal allergic rhinitis – SAR</w:t>
      </w:r>
      <w:r w:rsidRPr="00876010">
        <w:t>) и перенијалног алергијског ринитиса (</w:t>
      </w:r>
      <w:r w:rsidRPr="00876010">
        <w:rPr>
          <w:i/>
          <w:iCs/>
        </w:rPr>
        <w:t>perennial allergic rhinitis – PAR</w:t>
      </w:r>
      <w:r w:rsidRPr="00876010">
        <w:t>), одликује се накупљањем великог броја еозинофилних гранулоцита, како у епителу, тако и у ламини проприји носне слузнице.</w:t>
      </w:r>
      <w:proofErr w:type="gramEnd"/>
      <w:r w:rsidRPr="00876010">
        <w:t xml:space="preserve"> </w:t>
      </w:r>
      <w:proofErr w:type="gramStart"/>
      <w:r w:rsidRPr="00876010">
        <w:t>Међутим, патогенеза ове хроничне хипереозинофилије у слузници носа још увек није позната.</w:t>
      </w:r>
      <w:proofErr w:type="gramEnd"/>
      <w:r w:rsidRPr="00876010">
        <w:t xml:space="preserve"> </w:t>
      </w:r>
      <w:proofErr w:type="gramStart"/>
      <w:r w:rsidRPr="00876010">
        <w:t>Овај процес се одвија углавном под утицајем хемокина, протеина мале молекулске масе, који имају улогу хемотаксе –</w:t>
      </w:r>
      <w:r w:rsidR="006321BC">
        <w:t xml:space="preserve"> </w:t>
      </w:r>
      <w:r w:rsidRPr="00876010">
        <w:t>привлачења еозинофила ка месту запаљења.</w:t>
      </w:r>
      <w:proofErr w:type="gramEnd"/>
      <w:r w:rsidRPr="00876010">
        <w:t xml:space="preserve"> Два хемокина играју кључну улогу у том сложеном процесу – </w:t>
      </w:r>
      <w:r w:rsidRPr="00876010">
        <w:rPr>
          <w:i/>
          <w:iCs/>
        </w:rPr>
        <w:t xml:space="preserve">CCL24 </w:t>
      </w:r>
      <w:r w:rsidRPr="00876010">
        <w:t>(</w:t>
      </w:r>
      <w:r w:rsidRPr="00876010">
        <w:rPr>
          <w:i/>
          <w:iCs/>
        </w:rPr>
        <w:t>eotaxin 2</w:t>
      </w:r>
      <w:r w:rsidRPr="00876010">
        <w:t xml:space="preserve">) и </w:t>
      </w:r>
      <w:r w:rsidRPr="00876010">
        <w:rPr>
          <w:i/>
          <w:iCs/>
        </w:rPr>
        <w:t xml:space="preserve">CCL5 </w:t>
      </w:r>
      <w:r w:rsidRPr="00876010">
        <w:t>(</w:t>
      </w:r>
      <w:r w:rsidRPr="00876010">
        <w:rPr>
          <w:i/>
          <w:iCs/>
        </w:rPr>
        <w:t>regulated upon activation normal T cell expressed and secreted – RANTES</w:t>
      </w:r>
      <w:r w:rsidRPr="00876010">
        <w:t xml:space="preserve">). </w:t>
      </w:r>
      <w:proofErr w:type="gramStart"/>
      <w:r w:rsidRPr="00876010">
        <w:t>Активирани еозинофили продукују нове количине хемокина и цитокина, чиме се хронични запаљенски процес шири и одржава.</w:t>
      </w:r>
      <w:proofErr w:type="gramEnd"/>
      <w:r w:rsidRPr="00876010">
        <w:t xml:space="preserve"> </w:t>
      </w:r>
      <w:proofErr w:type="gramStart"/>
      <w:r w:rsidRPr="00876010">
        <w:t>Осим тога, они луче велике количине протеолитичких ензима који оштећују ткиво слузокоже и доводе до њеног ремоделовања.</w:t>
      </w:r>
      <w:proofErr w:type="gramEnd"/>
      <w:r w:rsidRPr="00876010">
        <w:t xml:space="preserve"> </w:t>
      </w:r>
      <w:proofErr w:type="gramStart"/>
      <w:r w:rsidRPr="00876010">
        <w:t>Један од тих ензима, који се сматрају индикаторима активности еозинофила је еозинофилни катјонски протеин (</w:t>
      </w:r>
      <w:r w:rsidRPr="00876010">
        <w:rPr>
          <w:i/>
          <w:iCs/>
        </w:rPr>
        <w:t>eosinophil cationic pretein - ECP</w:t>
      </w:r>
      <w:r w:rsidRPr="00876010">
        <w:t>).</w:t>
      </w:r>
      <w:proofErr w:type="gramEnd"/>
      <w:r w:rsidRPr="00876010">
        <w:t xml:space="preserve"> </w:t>
      </w:r>
      <w:r w:rsidRPr="00876010">
        <w:rPr>
          <w:i/>
          <w:iCs/>
        </w:rPr>
        <w:t xml:space="preserve">Clara cell protein </w:t>
      </w:r>
      <w:r w:rsidRPr="00876010">
        <w:t>16 (</w:t>
      </w:r>
      <w:r w:rsidRPr="00876010">
        <w:rPr>
          <w:i/>
          <w:iCs/>
        </w:rPr>
        <w:t>CC 16</w:t>
      </w:r>
      <w:r w:rsidRPr="00876010">
        <w:t xml:space="preserve">), који је истоветан са </w:t>
      </w:r>
      <w:r w:rsidRPr="00876010">
        <w:rPr>
          <w:i/>
          <w:iCs/>
        </w:rPr>
        <w:t>СС 10-kDa</w:t>
      </w:r>
      <w:r w:rsidRPr="00876010">
        <w:t xml:space="preserve">, је један од најзначајнијих биомаркера активности респираторне слузнице. </w:t>
      </w:r>
      <w:proofErr w:type="gramStart"/>
      <w:r w:rsidRPr="00876010">
        <w:t xml:space="preserve">Луче га секреторне, нецилијарне </w:t>
      </w:r>
      <w:r w:rsidRPr="00876010">
        <w:rPr>
          <w:i/>
          <w:iCs/>
        </w:rPr>
        <w:t xml:space="preserve">Clara </w:t>
      </w:r>
      <w:r w:rsidRPr="00876010">
        <w:t>ћелије респираторног епитела.</w:t>
      </w:r>
      <w:proofErr w:type="gramEnd"/>
      <w:r w:rsidRPr="00876010">
        <w:t xml:space="preserve"> </w:t>
      </w:r>
      <w:proofErr w:type="gramStart"/>
      <w:r w:rsidRPr="00876010">
        <w:t>Сматра се медијатором са врло потентном антиоксидативном и антизапаљенском улогом у респираторном тракту.</w:t>
      </w:r>
      <w:proofErr w:type="gramEnd"/>
      <w:r w:rsidRPr="00876010">
        <w:t xml:space="preserve"> </w:t>
      </w:r>
      <w:proofErr w:type="gramStart"/>
      <w:r w:rsidRPr="00876010">
        <w:t xml:space="preserve">Због специфичне осетљивости, </w:t>
      </w:r>
      <w:r w:rsidRPr="00876010">
        <w:rPr>
          <w:i/>
          <w:iCs/>
        </w:rPr>
        <w:t xml:space="preserve">CC 16 </w:t>
      </w:r>
      <w:r w:rsidRPr="00876010">
        <w:t>је такође оцењен као користан биомаркер оштећења респираторног епитела у акутној и хроничној изложености иритансима.</w:t>
      </w:r>
      <w:proofErr w:type="gramEnd"/>
      <w:r w:rsidRPr="00876010">
        <w:t xml:space="preserve"> Једна експериментална студија је показала више концентрације протеина </w:t>
      </w:r>
      <w:r w:rsidRPr="00876010">
        <w:rPr>
          <w:i/>
          <w:iCs/>
        </w:rPr>
        <w:t xml:space="preserve">СС 16 </w:t>
      </w:r>
      <w:proofErr w:type="gramStart"/>
      <w:r w:rsidRPr="00876010">
        <w:t>у  носном</w:t>
      </w:r>
      <w:proofErr w:type="gramEnd"/>
      <w:r w:rsidRPr="00876010">
        <w:t xml:space="preserve"> секрету мишева са лабораторијски проузрокованим алергијским ринитисом, након локалног третирања дексаметазоном. То би указало на чињеницу да </w:t>
      </w:r>
      <w:r w:rsidRPr="00876010">
        <w:rPr>
          <w:i/>
          <w:iCs/>
        </w:rPr>
        <w:t xml:space="preserve">СС </w:t>
      </w:r>
      <w:proofErr w:type="gramStart"/>
      <w:r w:rsidRPr="00876010">
        <w:rPr>
          <w:i/>
          <w:iCs/>
        </w:rPr>
        <w:t xml:space="preserve">16 </w:t>
      </w:r>
      <w:r w:rsidR="00777B21">
        <w:rPr>
          <w:i/>
          <w:iCs/>
        </w:rPr>
        <w:t xml:space="preserve"> </w:t>
      </w:r>
      <w:r w:rsidRPr="00876010">
        <w:t>може</w:t>
      </w:r>
      <w:proofErr w:type="gramEnd"/>
      <w:r w:rsidRPr="00876010">
        <w:t xml:space="preserve"> послужити као маркер за процену опоравка слузнице носа у оних пацијената који су на лечењу од алергијског ринитиса или хроничног риносинузитиса, локалном (интраназалном) применом кортикостероида. </w:t>
      </w:r>
    </w:p>
    <w:p w:rsidR="002934FD" w:rsidRPr="00876010" w:rsidRDefault="002934FD" w:rsidP="009817D2">
      <w:pPr>
        <w:pStyle w:val="Default"/>
        <w:spacing w:line="276" w:lineRule="auto"/>
        <w:jc w:val="both"/>
        <w:rPr>
          <w:b/>
        </w:rPr>
      </w:pPr>
    </w:p>
    <w:p w:rsidR="00FC0732" w:rsidRDefault="00FC0732" w:rsidP="009817D2">
      <w:pPr>
        <w:pStyle w:val="Default"/>
        <w:spacing w:line="276" w:lineRule="auto"/>
        <w:jc w:val="both"/>
        <w:rPr>
          <w:b/>
        </w:rPr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2.5. Значај и циљ истраживања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792F69" w:rsidRPr="004F1949" w:rsidRDefault="00792F69" w:rsidP="009817D2">
      <w:pPr>
        <w:pStyle w:val="Default"/>
        <w:spacing w:line="276" w:lineRule="auto"/>
        <w:jc w:val="both"/>
        <w:rPr>
          <w:b/>
        </w:rPr>
      </w:pPr>
      <w:r w:rsidRPr="004F1949">
        <w:rPr>
          <w:b/>
        </w:rPr>
        <w:t>Значај студије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2C7269" w:rsidRPr="00876010" w:rsidRDefault="002C7269" w:rsidP="009817D2">
      <w:pPr>
        <w:pStyle w:val="Default"/>
        <w:spacing w:line="276" w:lineRule="auto"/>
        <w:ind w:firstLine="720"/>
        <w:jc w:val="both"/>
      </w:pPr>
      <w:proofErr w:type="gramStart"/>
      <w:r w:rsidRPr="00876010">
        <w:t>Резултати овог истраживања ће показати да ли и у којој мери постоји повезаност између концентрација медијатора запаљења и клиничких показатеља степена проширености и тежине алергијског ринитиса и хроничног риносинузитиса.</w:t>
      </w:r>
      <w:proofErr w:type="gramEnd"/>
      <w:r w:rsidRPr="00876010">
        <w:t xml:space="preserve"> </w:t>
      </w:r>
      <w:proofErr w:type="gramStart"/>
      <w:r w:rsidRPr="00876010">
        <w:t xml:space="preserve">Концентрације </w:t>
      </w:r>
      <w:r w:rsidRPr="00876010">
        <w:rPr>
          <w:i/>
          <w:iCs/>
        </w:rPr>
        <w:t>СС 16</w:t>
      </w:r>
      <w:r w:rsidRPr="00876010">
        <w:t>, измерене у носном секрету показаће негативну статистичку корелацију са клиничким показатељима тежине хроничног запаљења.</w:t>
      </w:r>
      <w:proofErr w:type="gramEnd"/>
      <w:r w:rsidRPr="00876010">
        <w:t xml:space="preserve"> </w:t>
      </w:r>
      <w:proofErr w:type="gramStart"/>
      <w:r w:rsidRPr="00876010">
        <w:t xml:space="preserve">Са друге стране, концентрације </w:t>
      </w:r>
      <w:r w:rsidRPr="00876010">
        <w:rPr>
          <w:i/>
          <w:iCs/>
        </w:rPr>
        <w:t>CCL24</w:t>
      </w:r>
      <w:r w:rsidRPr="00876010">
        <w:t xml:space="preserve">, </w:t>
      </w:r>
      <w:r w:rsidRPr="00876010">
        <w:rPr>
          <w:i/>
          <w:iCs/>
        </w:rPr>
        <w:t xml:space="preserve">CCL5 </w:t>
      </w:r>
      <w:r w:rsidRPr="00876010">
        <w:t>(</w:t>
      </w:r>
      <w:r w:rsidRPr="00876010">
        <w:rPr>
          <w:i/>
          <w:iCs/>
        </w:rPr>
        <w:t>RANTES</w:t>
      </w:r>
      <w:r w:rsidRPr="00876010">
        <w:t xml:space="preserve">) и </w:t>
      </w:r>
      <w:r w:rsidRPr="00876010">
        <w:rPr>
          <w:i/>
          <w:iCs/>
        </w:rPr>
        <w:t xml:space="preserve">ЕСР </w:t>
      </w:r>
      <w:r w:rsidRPr="00876010">
        <w:t>показују бољу корелацију са бројем еозинофила у ткиву носне слузнице.</w:t>
      </w:r>
      <w:proofErr w:type="gramEnd"/>
      <w:r w:rsidRPr="00876010">
        <w:t xml:space="preserve"> </w:t>
      </w:r>
      <w:proofErr w:type="gramStart"/>
      <w:r w:rsidRPr="00876010">
        <w:t>Добијени резултати ће нам пружити нове информације у погледу лечења алергијског ринитиса и хроничног риносинузитиса интраназалним кортикостероидима и дати нове смернице за примену ових лекова у свакодневној клиничкој пракси.</w:t>
      </w:r>
      <w:proofErr w:type="gramEnd"/>
    </w:p>
    <w:p w:rsidR="00792F69" w:rsidRPr="004F1949" w:rsidRDefault="00792F69" w:rsidP="009817D2">
      <w:pPr>
        <w:pStyle w:val="Default"/>
        <w:spacing w:line="276" w:lineRule="auto"/>
        <w:jc w:val="both"/>
        <w:rPr>
          <w:b/>
        </w:rPr>
      </w:pPr>
      <w:r w:rsidRPr="004F1949">
        <w:rPr>
          <w:b/>
        </w:rPr>
        <w:lastRenderedPageBreak/>
        <w:t>Циљеви и хипотезе студије</w:t>
      </w:r>
    </w:p>
    <w:p w:rsidR="00792F69" w:rsidRPr="00876010" w:rsidRDefault="00792F69" w:rsidP="009817D2">
      <w:pPr>
        <w:pStyle w:val="Default"/>
        <w:spacing w:line="276" w:lineRule="auto"/>
        <w:jc w:val="both"/>
      </w:pPr>
    </w:p>
    <w:p w:rsidR="00680DEC" w:rsidRPr="00FA268C" w:rsidRDefault="00680DEC" w:rsidP="009817D2">
      <w:pPr>
        <w:pStyle w:val="Default"/>
        <w:spacing w:line="276" w:lineRule="auto"/>
        <w:ind w:firstLine="720"/>
        <w:jc w:val="both"/>
      </w:pPr>
      <w:proofErr w:type="gramStart"/>
      <w:r w:rsidRPr="00876010">
        <w:t>Главни циљ ове студије је да се одреди медијатор који најбоље одражава стање запаљења носне слузнице, као и реакциј</w:t>
      </w:r>
      <w:r w:rsidR="00780D9E" w:rsidRPr="00876010">
        <w:t>у</w:t>
      </w:r>
      <w:r w:rsidRPr="00876010">
        <w:t xml:space="preserve"> слузнице носа након примене локалне кортикостероидне терапије.</w:t>
      </w:r>
      <w:proofErr w:type="gramEnd"/>
      <w:r w:rsidRPr="00876010">
        <w:t xml:space="preserve"> У оквиру главног циља постављени су и следећи задаци: </w:t>
      </w:r>
    </w:p>
    <w:p w:rsidR="00E347F4" w:rsidRPr="00FC0732" w:rsidRDefault="00680DEC" w:rsidP="009817D2">
      <w:pPr>
        <w:pStyle w:val="Default"/>
        <w:spacing w:line="276" w:lineRule="auto"/>
        <w:ind w:firstLine="720"/>
        <w:jc w:val="both"/>
      </w:pPr>
      <w:r w:rsidRPr="00876010">
        <w:t xml:space="preserve">1. Упоредна анализа нивоа </w:t>
      </w:r>
      <w:r w:rsidRPr="00876010">
        <w:rPr>
          <w:i/>
          <w:iCs/>
        </w:rPr>
        <w:t>СС 16</w:t>
      </w:r>
      <w:r w:rsidRPr="00876010">
        <w:t xml:space="preserve">, </w:t>
      </w:r>
      <w:r w:rsidRPr="00876010">
        <w:rPr>
          <w:i/>
          <w:iCs/>
        </w:rPr>
        <w:t xml:space="preserve">CCL5 </w:t>
      </w:r>
      <w:r w:rsidRPr="00876010">
        <w:t>(</w:t>
      </w:r>
      <w:r w:rsidRPr="00876010">
        <w:rPr>
          <w:i/>
          <w:iCs/>
        </w:rPr>
        <w:t>RANTES</w:t>
      </w:r>
      <w:r w:rsidRPr="00876010">
        <w:t xml:space="preserve">), </w:t>
      </w:r>
      <w:r w:rsidRPr="00876010">
        <w:rPr>
          <w:i/>
          <w:iCs/>
        </w:rPr>
        <w:t>CCL24</w:t>
      </w:r>
      <w:r w:rsidRPr="00876010">
        <w:t xml:space="preserve">, </w:t>
      </w:r>
      <w:r w:rsidRPr="00876010">
        <w:rPr>
          <w:i/>
          <w:iCs/>
        </w:rPr>
        <w:t>ECP</w:t>
      </w:r>
      <w:r w:rsidRPr="00876010">
        <w:t xml:space="preserve">, као и броја еозинофила у назалном секрету код пацијената са сезонским и перенијалним алергијским ринитисом, хроничним полипозним риносинузитисом удруженим са алергијом, у односу на здраве испитанике. </w:t>
      </w:r>
    </w:p>
    <w:p w:rsidR="00E347F4" w:rsidRPr="00FC0732" w:rsidRDefault="00680DEC" w:rsidP="009817D2">
      <w:pPr>
        <w:pStyle w:val="Default"/>
        <w:spacing w:line="276" w:lineRule="auto"/>
        <w:ind w:firstLine="720"/>
        <w:jc w:val="both"/>
      </w:pPr>
      <w:r w:rsidRPr="00876010">
        <w:t xml:space="preserve">2. Поредити медијаторе запаљења у назалном секрету, посебно код пацијената са сезонским алергијским ринитисом у току сезоне изложености инхалационим алергенима, а посебно у групи пацијената са перенијалним (перзистентним) алергијским ринитисом, као и након једнонедељне примене интраназалних кортикостероида. </w:t>
      </w:r>
    </w:p>
    <w:p w:rsidR="00E347F4" w:rsidRPr="00FC0732" w:rsidRDefault="00680DEC" w:rsidP="009817D2">
      <w:pPr>
        <w:pStyle w:val="Default"/>
        <w:spacing w:line="276" w:lineRule="auto"/>
        <w:ind w:firstLine="720"/>
        <w:jc w:val="both"/>
      </w:pPr>
      <w:r w:rsidRPr="00876010">
        <w:t>3. Поредити концентрације медијатора запаљења у носном секрету у пацијената са хроничним полипозним риносинузитисом, пре и након локалне примене кортикостероида.</w:t>
      </w:r>
    </w:p>
    <w:p w:rsidR="00680DEC" w:rsidRPr="00876010" w:rsidRDefault="00680DEC" w:rsidP="009817D2">
      <w:pPr>
        <w:pStyle w:val="Default"/>
        <w:spacing w:line="276" w:lineRule="auto"/>
        <w:ind w:firstLine="720"/>
        <w:jc w:val="both"/>
      </w:pPr>
      <w:r w:rsidRPr="00876010">
        <w:t>4. Поредити утицај примене локалне кортикостероидне терапије на клиничке карактеристике оболелих од горе наведених хроничних запаљенских болести.</w:t>
      </w:r>
    </w:p>
    <w:p w:rsidR="00680DEC" w:rsidRPr="00876010" w:rsidRDefault="00680DEC" w:rsidP="009817D2">
      <w:pPr>
        <w:pStyle w:val="Default"/>
        <w:spacing w:line="276" w:lineRule="auto"/>
        <w:jc w:val="both"/>
      </w:pPr>
    </w:p>
    <w:p w:rsidR="00680DEC" w:rsidRPr="00FA268C" w:rsidRDefault="00680DEC" w:rsidP="009817D2">
      <w:pPr>
        <w:pStyle w:val="Default"/>
        <w:spacing w:line="276" w:lineRule="auto"/>
        <w:ind w:firstLine="720"/>
        <w:jc w:val="both"/>
      </w:pPr>
      <w:r w:rsidRPr="00876010">
        <w:t>Из поменутих циљева</w:t>
      </w:r>
      <w:r w:rsidR="00E347F4" w:rsidRPr="00876010">
        <w:t xml:space="preserve"> изведене су следеће хипо</w:t>
      </w:r>
      <w:r w:rsidRPr="00876010">
        <w:t>тезе:</w:t>
      </w:r>
    </w:p>
    <w:p w:rsidR="00AB56CB" w:rsidRDefault="00CB4779" w:rsidP="009817D2">
      <w:pPr>
        <w:pStyle w:val="Default"/>
        <w:spacing w:line="276" w:lineRule="auto"/>
        <w:ind w:firstLine="720"/>
        <w:jc w:val="both"/>
      </w:pPr>
      <w:r w:rsidRPr="00876010">
        <w:t xml:space="preserve">1. Концентрације </w:t>
      </w:r>
      <w:r w:rsidRPr="00876010">
        <w:rPr>
          <w:i/>
          <w:iCs/>
        </w:rPr>
        <w:t>СС 16</w:t>
      </w:r>
      <w:r w:rsidRPr="00876010">
        <w:t xml:space="preserve">, </w:t>
      </w:r>
      <w:r w:rsidRPr="00876010">
        <w:rPr>
          <w:i/>
          <w:iCs/>
        </w:rPr>
        <w:t xml:space="preserve">CCL5 </w:t>
      </w:r>
      <w:r w:rsidRPr="00876010">
        <w:t>(</w:t>
      </w:r>
      <w:r w:rsidRPr="00876010">
        <w:rPr>
          <w:i/>
          <w:iCs/>
        </w:rPr>
        <w:t>RANTES</w:t>
      </w:r>
      <w:r w:rsidRPr="00876010">
        <w:t xml:space="preserve">), </w:t>
      </w:r>
      <w:r w:rsidRPr="00876010">
        <w:rPr>
          <w:i/>
          <w:iCs/>
        </w:rPr>
        <w:t xml:space="preserve">CCL24 </w:t>
      </w:r>
      <w:r w:rsidRPr="00876010">
        <w:t xml:space="preserve">и </w:t>
      </w:r>
      <w:r w:rsidRPr="00876010">
        <w:rPr>
          <w:i/>
          <w:iCs/>
        </w:rPr>
        <w:t>ECP</w:t>
      </w:r>
      <w:r w:rsidRPr="00876010">
        <w:t xml:space="preserve">, измерене у носном секрету су више у пацијената са хроничним риносинузитисом у односу на пацијенте са алергијским ринитисом. </w:t>
      </w:r>
    </w:p>
    <w:p w:rsidR="00CB4779" w:rsidRPr="00AB56CB" w:rsidRDefault="00CB4779" w:rsidP="009817D2">
      <w:pPr>
        <w:pStyle w:val="Default"/>
        <w:spacing w:line="276" w:lineRule="auto"/>
        <w:ind w:firstLine="720"/>
        <w:jc w:val="both"/>
      </w:pPr>
      <w:r w:rsidRPr="00876010">
        <w:t xml:space="preserve">2. Концентрације </w:t>
      </w:r>
      <w:r w:rsidRPr="00876010">
        <w:rPr>
          <w:i/>
          <w:iCs/>
        </w:rPr>
        <w:t>СС 16</w:t>
      </w:r>
      <w:r w:rsidRPr="00876010">
        <w:t xml:space="preserve">, </w:t>
      </w:r>
      <w:r w:rsidRPr="00876010">
        <w:rPr>
          <w:i/>
          <w:iCs/>
        </w:rPr>
        <w:t>CCL5</w:t>
      </w:r>
      <w:r w:rsidRPr="00876010">
        <w:t xml:space="preserve">, </w:t>
      </w:r>
      <w:r w:rsidRPr="00876010">
        <w:rPr>
          <w:i/>
          <w:iCs/>
        </w:rPr>
        <w:t xml:space="preserve">CCL24 </w:t>
      </w:r>
      <w:r w:rsidRPr="00876010">
        <w:t xml:space="preserve">и </w:t>
      </w:r>
      <w:r w:rsidRPr="00876010">
        <w:rPr>
          <w:i/>
          <w:iCs/>
        </w:rPr>
        <w:t xml:space="preserve">ECP </w:t>
      </w:r>
      <w:r w:rsidRPr="00876010">
        <w:t xml:space="preserve">су више у пацијената са перенијалним алергијским ринитисом, у односу на пацијенте са сезонским алергијским ринитисом. </w:t>
      </w:r>
    </w:p>
    <w:p w:rsidR="00CB4779" w:rsidRPr="00FC0732" w:rsidRDefault="00CB4779" w:rsidP="009817D2">
      <w:pPr>
        <w:pStyle w:val="Default"/>
        <w:spacing w:line="276" w:lineRule="auto"/>
        <w:ind w:firstLine="720"/>
        <w:jc w:val="both"/>
      </w:pPr>
      <w:r w:rsidRPr="00876010">
        <w:t xml:space="preserve">3. Постоји негативна корелација између концентрације </w:t>
      </w:r>
      <w:r w:rsidRPr="00876010">
        <w:rPr>
          <w:i/>
          <w:iCs/>
        </w:rPr>
        <w:t xml:space="preserve">СС 16 </w:t>
      </w:r>
      <w:r w:rsidRPr="00876010">
        <w:t xml:space="preserve">у носном секрету и клиничких показатеља тежине болести (носни симптоми, локални налаз), како у групи оболелих од алергијског ринитиса, тако и у групи пацијената са хроничним риносинузитисом. </w:t>
      </w:r>
    </w:p>
    <w:p w:rsidR="00CB4779" w:rsidRPr="00FC0732" w:rsidRDefault="00CB4779" w:rsidP="009817D2">
      <w:pPr>
        <w:pStyle w:val="Default"/>
        <w:spacing w:line="276" w:lineRule="auto"/>
        <w:ind w:firstLine="720"/>
        <w:jc w:val="both"/>
      </w:pPr>
      <w:r w:rsidRPr="00876010">
        <w:t xml:space="preserve">4. Постоји позитивна корелација између концентрација </w:t>
      </w:r>
      <w:r w:rsidRPr="00876010">
        <w:rPr>
          <w:i/>
          <w:iCs/>
        </w:rPr>
        <w:t>CCL5</w:t>
      </w:r>
      <w:r w:rsidRPr="00876010">
        <w:t xml:space="preserve">, </w:t>
      </w:r>
      <w:r w:rsidRPr="00876010">
        <w:rPr>
          <w:i/>
          <w:iCs/>
        </w:rPr>
        <w:t xml:space="preserve">CCL24 </w:t>
      </w:r>
      <w:r w:rsidRPr="00876010">
        <w:t xml:space="preserve">и </w:t>
      </w:r>
      <w:r w:rsidRPr="00876010">
        <w:rPr>
          <w:i/>
          <w:iCs/>
        </w:rPr>
        <w:t xml:space="preserve">ECP </w:t>
      </w:r>
      <w:r w:rsidRPr="00876010">
        <w:t xml:space="preserve">у носном секрету и клиничких карактеристика болести и код пацијената са алергијским ринитисом и код оних са хроничним риносинузитисом. </w:t>
      </w:r>
    </w:p>
    <w:p w:rsidR="00CB4779" w:rsidRPr="00FC0732" w:rsidRDefault="00CB4779" w:rsidP="009817D2">
      <w:pPr>
        <w:pStyle w:val="Default"/>
        <w:spacing w:line="276" w:lineRule="auto"/>
        <w:ind w:firstLine="720"/>
        <w:jc w:val="both"/>
      </w:pPr>
      <w:r w:rsidRPr="00876010">
        <w:t xml:space="preserve">5. Концентрације наведених медијатора у носном секрету су статистички значајно више у групи пацијената са дијагнозoм алергијског ринитиса и хроничног риносинузитиса у односу на здраве испитанике. </w:t>
      </w:r>
    </w:p>
    <w:p w:rsidR="00CB4779" w:rsidRPr="00FC0732" w:rsidRDefault="00CB4779" w:rsidP="009817D2">
      <w:pPr>
        <w:pStyle w:val="Default"/>
        <w:spacing w:line="276" w:lineRule="auto"/>
        <w:ind w:firstLine="720"/>
        <w:jc w:val="both"/>
      </w:pPr>
      <w:r w:rsidRPr="00876010">
        <w:t xml:space="preserve">6. Постоји негативна корелација између концентрације </w:t>
      </w:r>
      <w:r w:rsidRPr="00876010">
        <w:rPr>
          <w:i/>
          <w:iCs/>
        </w:rPr>
        <w:t xml:space="preserve">СС 16 </w:t>
      </w:r>
      <w:r w:rsidRPr="00876010">
        <w:t xml:space="preserve">и </w:t>
      </w:r>
      <w:r w:rsidRPr="00876010">
        <w:rPr>
          <w:i/>
          <w:iCs/>
        </w:rPr>
        <w:t>CCL5</w:t>
      </w:r>
      <w:r w:rsidRPr="00876010">
        <w:t xml:space="preserve">, </w:t>
      </w:r>
      <w:r w:rsidRPr="00876010">
        <w:rPr>
          <w:i/>
          <w:iCs/>
        </w:rPr>
        <w:t xml:space="preserve">CCL24 </w:t>
      </w:r>
      <w:r w:rsidRPr="00876010">
        <w:t xml:space="preserve">и </w:t>
      </w:r>
      <w:r w:rsidRPr="00876010">
        <w:rPr>
          <w:i/>
          <w:iCs/>
        </w:rPr>
        <w:t xml:space="preserve">ECP, </w:t>
      </w:r>
      <w:r w:rsidRPr="00876010">
        <w:t xml:space="preserve">измерених у носном секрету. </w:t>
      </w:r>
    </w:p>
    <w:p w:rsidR="00CB4779" w:rsidRPr="00FC0732" w:rsidRDefault="00CB4779" w:rsidP="009817D2">
      <w:pPr>
        <w:pStyle w:val="Default"/>
        <w:spacing w:line="276" w:lineRule="auto"/>
        <w:ind w:firstLine="720"/>
        <w:jc w:val="both"/>
      </w:pPr>
      <w:r w:rsidRPr="00876010">
        <w:t xml:space="preserve">7. Примена интраназалних кортикостероида доводи до повећања концентрације </w:t>
      </w:r>
      <w:r w:rsidRPr="00876010">
        <w:rPr>
          <w:i/>
          <w:iCs/>
        </w:rPr>
        <w:t xml:space="preserve">СС 16 </w:t>
      </w:r>
      <w:r w:rsidRPr="00876010">
        <w:t>у носном секрету, како и до побољшања симптома и локалног налаза и у групи са алергијским ринитисом и у групи са хроничним риносинузитисом.</w:t>
      </w:r>
    </w:p>
    <w:p w:rsidR="00CB4779" w:rsidRPr="0035235F" w:rsidRDefault="00CB4779" w:rsidP="009817D2">
      <w:pPr>
        <w:pStyle w:val="Default"/>
        <w:spacing w:line="276" w:lineRule="auto"/>
        <w:ind w:firstLine="720"/>
        <w:jc w:val="both"/>
      </w:pPr>
      <w:r w:rsidRPr="00876010">
        <w:lastRenderedPageBreak/>
        <w:t xml:space="preserve">8. Лечење кортикостероидима значајно редукује концентрације </w:t>
      </w:r>
      <w:r w:rsidRPr="00876010">
        <w:rPr>
          <w:i/>
          <w:iCs/>
        </w:rPr>
        <w:t>CCL5</w:t>
      </w:r>
      <w:r w:rsidRPr="00876010">
        <w:t xml:space="preserve">, </w:t>
      </w:r>
      <w:r w:rsidRPr="00876010">
        <w:rPr>
          <w:i/>
          <w:iCs/>
        </w:rPr>
        <w:t xml:space="preserve">CCL24 </w:t>
      </w:r>
      <w:r w:rsidRPr="00876010">
        <w:t xml:space="preserve">и </w:t>
      </w:r>
      <w:r w:rsidRPr="00876010">
        <w:rPr>
          <w:i/>
          <w:iCs/>
        </w:rPr>
        <w:t xml:space="preserve">ECP </w:t>
      </w:r>
      <w:r w:rsidRPr="00876010">
        <w:t>у носном секрету обе групе испитаника</w:t>
      </w:r>
      <w:r w:rsidR="0035235F">
        <w:t>.</w:t>
      </w:r>
    </w:p>
    <w:p w:rsidR="004B31F1" w:rsidRPr="00876010" w:rsidRDefault="004B31F1" w:rsidP="009817D2">
      <w:pPr>
        <w:pStyle w:val="Default"/>
        <w:spacing w:line="276" w:lineRule="auto"/>
        <w:jc w:val="both"/>
        <w:rPr>
          <w:b/>
        </w:rPr>
      </w:pPr>
    </w:p>
    <w:p w:rsidR="004B31F1" w:rsidRPr="00876010" w:rsidRDefault="004B31F1" w:rsidP="009817D2">
      <w:pPr>
        <w:pStyle w:val="Default"/>
        <w:spacing w:line="276" w:lineRule="auto"/>
        <w:jc w:val="both"/>
        <w:rPr>
          <w:b/>
        </w:rPr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>2.6. Ве</w:t>
      </w:r>
      <w:r w:rsidR="00DF529F" w:rsidRPr="00876010">
        <w:rPr>
          <w:b/>
        </w:rPr>
        <w:t>за са досадашњим истраживањима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EC154D" w:rsidRPr="00876010" w:rsidRDefault="00EC154D" w:rsidP="00EC154D">
      <w:pPr>
        <w:pStyle w:val="Default"/>
        <w:spacing w:line="276" w:lineRule="auto"/>
        <w:ind w:firstLine="720"/>
        <w:jc w:val="both"/>
        <w:rPr>
          <w:b/>
        </w:rPr>
      </w:pPr>
      <w:r w:rsidRPr="00876010">
        <w:t xml:space="preserve">Одређивањем концентрација </w:t>
      </w:r>
      <w:r w:rsidRPr="00876010">
        <w:rPr>
          <w:i/>
          <w:iCs/>
        </w:rPr>
        <w:t>СС 16</w:t>
      </w:r>
      <w:r w:rsidRPr="00876010">
        <w:t>, као и других медијатора запаљења у носном секрету, пре свега оних који регулишу функцију еозинофила (</w:t>
      </w:r>
      <w:r w:rsidRPr="00876010">
        <w:rPr>
          <w:i/>
          <w:iCs/>
        </w:rPr>
        <w:t xml:space="preserve">CCL5 </w:t>
      </w:r>
      <w:r w:rsidRPr="00876010">
        <w:t xml:space="preserve">или </w:t>
      </w:r>
      <w:r w:rsidRPr="00876010">
        <w:rPr>
          <w:i/>
          <w:iCs/>
        </w:rPr>
        <w:t>CCL24</w:t>
      </w:r>
      <w:r w:rsidRPr="00876010">
        <w:t>) или су маркери њихове активности (</w:t>
      </w:r>
      <w:r w:rsidRPr="00876010">
        <w:rPr>
          <w:i/>
          <w:iCs/>
        </w:rPr>
        <w:t>ECP</w:t>
      </w:r>
      <w:r w:rsidRPr="00876010">
        <w:t xml:space="preserve">), можемо добити доста драгоцених података о стању хроничног запаљења носне слузнице. </w:t>
      </w:r>
      <w:proofErr w:type="gramStart"/>
      <w:r w:rsidRPr="00876010">
        <w:t>Са друге стране, мерењем њихових концентрација пре и после примене локалне кортикостероидне терапије можемо стећи податке о реакцији слузокоже носа на дату терапију и проценити ефикасности истих.</w:t>
      </w:r>
      <w:proofErr w:type="gramEnd"/>
    </w:p>
    <w:p w:rsidR="0034435D" w:rsidRDefault="00DF529F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76010">
        <w:rPr>
          <w:rFonts w:ascii="Times New Roman" w:hAnsi="Times New Roman" w:cs="Times New Roman"/>
          <w:sz w:val="24"/>
          <w:szCs w:val="24"/>
        </w:rPr>
        <w:t>Р</w:t>
      </w:r>
      <w:r w:rsidR="00BD0763" w:rsidRPr="00876010">
        <w:rPr>
          <w:rFonts w:ascii="Times New Roman" w:hAnsi="Times New Roman" w:cs="Times New Roman"/>
          <w:sz w:val="24"/>
          <w:szCs w:val="24"/>
        </w:rPr>
        <w:t xml:space="preserve">езултати </w:t>
      </w:r>
      <w:r w:rsidR="00E143DC" w:rsidRPr="00876010">
        <w:rPr>
          <w:rFonts w:ascii="Times New Roman" w:hAnsi="Times New Roman" w:cs="Times New Roman"/>
          <w:sz w:val="24"/>
          <w:szCs w:val="24"/>
        </w:rPr>
        <w:t xml:space="preserve">досадашњих </w:t>
      </w:r>
      <w:r w:rsidR="00BD0763" w:rsidRPr="00876010">
        <w:rPr>
          <w:rFonts w:ascii="Times New Roman" w:hAnsi="Times New Roman" w:cs="Times New Roman"/>
          <w:sz w:val="24"/>
          <w:szCs w:val="24"/>
        </w:rPr>
        <w:t>истраживања су показали да локална примена кортикостероидних лекова има велики значај у лечењу алергијског ринитиса, од кога пати, како је</w:t>
      </w:r>
      <w:r w:rsidR="00A760EB" w:rsidRPr="00876010">
        <w:rPr>
          <w:rFonts w:ascii="Times New Roman" w:hAnsi="Times New Roman" w:cs="Times New Roman"/>
          <w:sz w:val="24"/>
          <w:szCs w:val="24"/>
        </w:rPr>
        <w:t xml:space="preserve"> </w:t>
      </w:r>
      <w:r w:rsidR="00BD0763" w:rsidRPr="00876010">
        <w:rPr>
          <w:rFonts w:ascii="Times New Roman" w:hAnsi="Times New Roman" w:cs="Times New Roman"/>
          <w:sz w:val="24"/>
          <w:szCs w:val="24"/>
        </w:rPr>
        <w:t>процењено, око 17 – 28% светске популације, али и у леч</w:t>
      </w:r>
      <w:r w:rsidR="00A760EB" w:rsidRPr="00876010">
        <w:rPr>
          <w:rFonts w:ascii="Times New Roman" w:hAnsi="Times New Roman" w:cs="Times New Roman"/>
          <w:sz w:val="24"/>
          <w:szCs w:val="24"/>
        </w:rPr>
        <w:t>ењу хроничног риносинузитиса. Л</w:t>
      </w:r>
      <w:r w:rsidR="00BD0763" w:rsidRPr="00876010">
        <w:rPr>
          <w:rFonts w:ascii="Times New Roman" w:hAnsi="Times New Roman" w:cs="Times New Roman"/>
          <w:sz w:val="24"/>
          <w:szCs w:val="24"/>
        </w:rPr>
        <w:t>окална примена кортикостероида једном на дан</w:t>
      </w:r>
      <w:r w:rsidR="00E143DC" w:rsidRPr="00876010">
        <w:rPr>
          <w:rFonts w:ascii="Times New Roman" w:hAnsi="Times New Roman" w:cs="Times New Roman"/>
          <w:sz w:val="24"/>
          <w:szCs w:val="24"/>
        </w:rPr>
        <w:t>,</w:t>
      </w:r>
      <w:r w:rsidR="00BD0763" w:rsidRPr="00876010">
        <w:rPr>
          <w:rFonts w:ascii="Times New Roman" w:hAnsi="Times New Roman" w:cs="Times New Roman"/>
          <w:sz w:val="24"/>
          <w:szCs w:val="24"/>
        </w:rPr>
        <w:t xml:space="preserve"> одржава ефекат лека током периода од 24 часа, уз минимум нежељених ефеката. </w:t>
      </w:r>
      <w:proofErr w:type="gramStart"/>
      <w:r w:rsidR="00BD0763" w:rsidRPr="00876010">
        <w:rPr>
          <w:rFonts w:ascii="Times New Roman" w:hAnsi="Times New Roman" w:cs="Times New Roman"/>
          <w:sz w:val="24"/>
          <w:szCs w:val="24"/>
        </w:rPr>
        <w:t xml:space="preserve">Мада су до сада реализоване студије које су показале ефекат примене интраназалних кортикостероида на </w:t>
      </w:r>
      <w:r w:rsidR="00BD0763" w:rsidRPr="00876010">
        <w:rPr>
          <w:rFonts w:ascii="Times New Roman" w:hAnsi="Times New Roman" w:cs="Times New Roman"/>
          <w:i/>
          <w:sz w:val="24"/>
          <w:szCs w:val="24"/>
        </w:rPr>
        <w:t>СС 16</w:t>
      </w:r>
      <w:r w:rsidR="00BD0763" w:rsidRPr="00876010">
        <w:rPr>
          <w:rFonts w:ascii="Times New Roman" w:hAnsi="Times New Roman" w:cs="Times New Roman"/>
          <w:sz w:val="24"/>
          <w:szCs w:val="24"/>
        </w:rPr>
        <w:t xml:space="preserve"> у носном секрету код пацијената са алергијским ринитисом, то није рађено код пацијената са дијагнозом хроничног риносинузитиса.</w:t>
      </w:r>
      <w:proofErr w:type="gramEnd"/>
      <w:r w:rsidR="00BD0763" w:rsidRPr="00876010">
        <w:rPr>
          <w:rFonts w:ascii="Times New Roman" w:hAnsi="Times New Roman" w:cs="Times New Roman"/>
          <w:sz w:val="24"/>
          <w:szCs w:val="24"/>
        </w:rPr>
        <w:t xml:space="preserve"> Такође, није сагледан однос концентрација </w:t>
      </w:r>
      <w:r w:rsidR="00BD0763" w:rsidRPr="00876010">
        <w:rPr>
          <w:rFonts w:ascii="Times New Roman" w:hAnsi="Times New Roman" w:cs="Times New Roman"/>
          <w:i/>
          <w:sz w:val="24"/>
          <w:szCs w:val="24"/>
        </w:rPr>
        <w:t>СС 16</w:t>
      </w:r>
      <w:r w:rsidR="00BD0763" w:rsidRPr="00876010">
        <w:rPr>
          <w:rFonts w:ascii="Times New Roman" w:hAnsi="Times New Roman" w:cs="Times New Roman"/>
          <w:sz w:val="24"/>
          <w:szCs w:val="24"/>
        </w:rPr>
        <w:t xml:space="preserve"> на једној, и </w:t>
      </w:r>
      <w:r w:rsidR="00AC53D9" w:rsidRPr="00876010">
        <w:rPr>
          <w:rFonts w:ascii="Times New Roman" w:hAnsi="Times New Roman" w:cs="Times New Roman"/>
          <w:i/>
          <w:sz w:val="24"/>
          <w:szCs w:val="24"/>
        </w:rPr>
        <w:t>CCL5</w:t>
      </w:r>
      <w:r w:rsidR="00AC53D9" w:rsidRPr="00876010">
        <w:rPr>
          <w:rFonts w:ascii="Times New Roman" w:hAnsi="Times New Roman" w:cs="Times New Roman"/>
          <w:sz w:val="24"/>
          <w:szCs w:val="24"/>
        </w:rPr>
        <w:t xml:space="preserve">, </w:t>
      </w:r>
      <w:r w:rsidR="00AC53D9" w:rsidRPr="00876010">
        <w:rPr>
          <w:rFonts w:ascii="Times New Roman" w:hAnsi="Times New Roman" w:cs="Times New Roman"/>
          <w:i/>
          <w:sz w:val="24"/>
          <w:szCs w:val="24"/>
        </w:rPr>
        <w:t>CCL24</w:t>
      </w:r>
      <w:r w:rsidR="00AC53D9" w:rsidRPr="00876010">
        <w:rPr>
          <w:rFonts w:ascii="Times New Roman" w:hAnsi="Times New Roman" w:cs="Times New Roman"/>
          <w:sz w:val="24"/>
          <w:szCs w:val="24"/>
        </w:rPr>
        <w:t xml:space="preserve"> </w:t>
      </w:r>
      <w:r w:rsidR="00BD0763" w:rsidRPr="00876010">
        <w:rPr>
          <w:rFonts w:ascii="Times New Roman" w:hAnsi="Times New Roman" w:cs="Times New Roman"/>
          <w:sz w:val="24"/>
          <w:szCs w:val="24"/>
        </w:rPr>
        <w:t>и</w:t>
      </w:r>
      <w:r w:rsidR="00AC53D9" w:rsidRPr="00876010">
        <w:rPr>
          <w:rFonts w:ascii="Times New Roman" w:hAnsi="Times New Roman" w:cs="Times New Roman"/>
          <w:sz w:val="24"/>
          <w:szCs w:val="24"/>
        </w:rPr>
        <w:t xml:space="preserve"> </w:t>
      </w:r>
      <w:r w:rsidR="00AC53D9" w:rsidRPr="00876010">
        <w:rPr>
          <w:rFonts w:ascii="Times New Roman" w:hAnsi="Times New Roman" w:cs="Times New Roman"/>
          <w:i/>
          <w:sz w:val="24"/>
          <w:szCs w:val="24"/>
        </w:rPr>
        <w:t>ECP</w:t>
      </w:r>
      <w:r w:rsidR="00BD0763" w:rsidRPr="00876010">
        <w:rPr>
          <w:rFonts w:ascii="Times New Roman" w:hAnsi="Times New Roman" w:cs="Times New Roman"/>
          <w:sz w:val="24"/>
          <w:szCs w:val="24"/>
        </w:rPr>
        <w:t xml:space="preserve"> на другој страни, поготово у контексту њихове повезаности са клиничким карактеристикама</w:t>
      </w:r>
      <w:r w:rsidR="00AC53D9" w:rsidRPr="00876010">
        <w:rPr>
          <w:rFonts w:ascii="Times New Roman" w:hAnsi="Times New Roman" w:cs="Times New Roman"/>
          <w:sz w:val="24"/>
          <w:szCs w:val="24"/>
        </w:rPr>
        <w:t xml:space="preserve"> пацијената са </w:t>
      </w:r>
      <w:r w:rsidR="00AC53D9" w:rsidRPr="00876010">
        <w:rPr>
          <w:rFonts w:ascii="Times New Roman" w:hAnsi="Times New Roman" w:cs="Times New Roman"/>
          <w:i/>
          <w:sz w:val="24"/>
          <w:szCs w:val="24"/>
        </w:rPr>
        <w:t>SAR</w:t>
      </w:r>
      <w:r w:rsidR="00AC53D9" w:rsidRPr="00876010">
        <w:rPr>
          <w:rFonts w:ascii="Times New Roman" w:hAnsi="Times New Roman" w:cs="Times New Roman"/>
          <w:sz w:val="24"/>
          <w:szCs w:val="24"/>
        </w:rPr>
        <w:t xml:space="preserve">, </w:t>
      </w:r>
      <w:r w:rsidR="00AC53D9" w:rsidRPr="00876010">
        <w:rPr>
          <w:rFonts w:ascii="Times New Roman" w:hAnsi="Times New Roman" w:cs="Times New Roman"/>
          <w:i/>
          <w:sz w:val="24"/>
          <w:szCs w:val="24"/>
        </w:rPr>
        <w:t>PAR</w:t>
      </w:r>
      <w:r w:rsidR="00AC53D9" w:rsidRPr="00876010">
        <w:rPr>
          <w:rFonts w:ascii="Times New Roman" w:hAnsi="Times New Roman" w:cs="Times New Roman"/>
          <w:sz w:val="24"/>
          <w:szCs w:val="24"/>
        </w:rPr>
        <w:t xml:space="preserve">, односно са </w:t>
      </w:r>
      <w:r w:rsidR="00AC53D9" w:rsidRPr="00876010">
        <w:rPr>
          <w:rFonts w:ascii="Times New Roman" w:hAnsi="Times New Roman" w:cs="Times New Roman"/>
          <w:i/>
          <w:sz w:val="24"/>
          <w:szCs w:val="24"/>
        </w:rPr>
        <w:t>CRSwNP</w:t>
      </w:r>
      <w:r w:rsidR="00AC53D9" w:rsidRPr="00876010">
        <w:rPr>
          <w:rFonts w:ascii="Times New Roman" w:hAnsi="Times New Roman" w:cs="Times New Roman"/>
          <w:sz w:val="24"/>
          <w:szCs w:val="24"/>
        </w:rPr>
        <w:t>.</w:t>
      </w:r>
    </w:p>
    <w:p w:rsidR="00E40738" w:rsidRDefault="00E40738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60A37" w:rsidRPr="00E40738" w:rsidRDefault="00A60A37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73B90" w:rsidRPr="00876010" w:rsidRDefault="00D73B90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>2.7. Методе истраживања</w:t>
      </w:r>
    </w:p>
    <w:p w:rsidR="00E40738" w:rsidRDefault="00E40738" w:rsidP="009817D2">
      <w:pPr>
        <w:pStyle w:val="Default"/>
        <w:spacing w:line="276" w:lineRule="auto"/>
        <w:jc w:val="both"/>
        <w:rPr>
          <w:b/>
          <w:bCs/>
          <w:i/>
        </w:rPr>
      </w:pPr>
    </w:p>
    <w:p w:rsidR="00A24F76" w:rsidRPr="004F1949" w:rsidRDefault="00A24F76" w:rsidP="009817D2">
      <w:pPr>
        <w:pStyle w:val="Default"/>
        <w:spacing w:line="276" w:lineRule="auto"/>
        <w:jc w:val="both"/>
        <w:rPr>
          <w:b/>
          <w:bCs/>
        </w:rPr>
      </w:pPr>
      <w:r w:rsidRPr="004F1949">
        <w:rPr>
          <w:b/>
          <w:bCs/>
        </w:rPr>
        <w:t>Врста студије</w:t>
      </w:r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  <w:proofErr w:type="gramStart"/>
      <w:r w:rsidRPr="00876010">
        <w:t>Проспективна, кохортна, клиничка опсервациона студија.</w:t>
      </w:r>
      <w:proofErr w:type="gramEnd"/>
      <w:r w:rsidRPr="00876010">
        <w:t xml:space="preserve"> </w:t>
      </w:r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A24F76" w:rsidRPr="004F1949" w:rsidRDefault="00A24F76" w:rsidP="009817D2">
      <w:pPr>
        <w:pStyle w:val="Default"/>
        <w:spacing w:line="276" w:lineRule="auto"/>
        <w:jc w:val="both"/>
        <w:rPr>
          <w:b/>
          <w:bCs/>
        </w:rPr>
      </w:pPr>
      <w:r w:rsidRPr="004F1949">
        <w:rPr>
          <w:b/>
          <w:bCs/>
        </w:rPr>
        <w:t xml:space="preserve">Популација која се истражује </w:t>
      </w:r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A24F76" w:rsidRDefault="00A24F76" w:rsidP="009817D2">
      <w:pPr>
        <w:pStyle w:val="Default"/>
        <w:spacing w:line="276" w:lineRule="auto"/>
        <w:ind w:firstLine="720"/>
        <w:jc w:val="both"/>
      </w:pPr>
      <w:proofErr w:type="gramStart"/>
      <w:r w:rsidRPr="00876010">
        <w:t>Испитивањем би било обухваћено осамдесеторо болесника, од тога двадесеторо испитаника са сезонским, двадесеторо са перенијалним алергијским ринитисом, двадесеторо неалергичних и двадесеторо алергичних пацијената са хроничним полипозним риносинузитисом.</w:t>
      </w:r>
      <w:proofErr w:type="gramEnd"/>
      <w:r w:rsidRPr="00876010">
        <w:t xml:space="preserve"> </w:t>
      </w:r>
      <w:proofErr w:type="gramStart"/>
      <w:r w:rsidRPr="00876010">
        <w:t>Контролну групу ће чинити двадесеторо испитаника са кли</w:t>
      </w:r>
      <w:r w:rsidR="00A60A37">
        <w:t>нички здравом носном слузницом.</w:t>
      </w:r>
      <w:proofErr w:type="gramEnd"/>
    </w:p>
    <w:p w:rsidR="003D40E2" w:rsidRPr="003D40E2" w:rsidRDefault="003D40E2" w:rsidP="002E4F89">
      <w:pPr>
        <w:pStyle w:val="Default"/>
        <w:spacing w:line="276" w:lineRule="auto"/>
        <w:jc w:val="both"/>
      </w:pPr>
    </w:p>
    <w:p w:rsidR="00567B58" w:rsidRDefault="00567B58" w:rsidP="009817D2">
      <w:pPr>
        <w:pStyle w:val="Default"/>
        <w:spacing w:line="276" w:lineRule="auto"/>
        <w:jc w:val="both"/>
        <w:rPr>
          <w:b/>
          <w:bCs/>
        </w:rPr>
      </w:pPr>
    </w:p>
    <w:p w:rsidR="00A24F76" w:rsidRPr="004F1949" w:rsidRDefault="00A24F76" w:rsidP="009817D2">
      <w:pPr>
        <w:pStyle w:val="Default"/>
        <w:spacing w:line="276" w:lineRule="auto"/>
        <w:jc w:val="both"/>
        <w:rPr>
          <w:b/>
          <w:bCs/>
        </w:rPr>
      </w:pPr>
      <w:r w:rsidRPr="004F1949">
        <w:rPr>
          <w:b/>
          <w:bCs/>
        </w:rPr>
        <w:lastRenderedPageBreak/>
        <w:t xml:space="preserve">Узорковање </w:t>
      </w:r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  <w:proofErr w:type="gramStart"/>
      <w:r w:rsidRPr="00876010">
        <w:t>Основни критеријуми за укључење у студију ће бити дијагноза алергијског ринитиса, односно дијагноза хроничног полипозног риносинузитиса.</w:t>
      </w:r>
      <w:proofErr w:type="gramEnd"/>
      <w:r w:rsidRPr="00876010">
        <w:t xml:space="preserve"> Тестирање на алергије биће спроведено код свих испитаника и то на 18 стандардних инхалационих алергена: </w:t>
      </w:r>
      <w:r w:rsidRPr="00876010">
        <w:rPr>
          <w:i/>
          <w:iCs/>
        </w:rPr>
        <w:t xml:space="preserve">Alternaria alternata, Artemisia vulgaris, Aspergillus fumigatus, </w:t>
      </w:r>
      <w:r w:rsidRPr="00876010">
        <w:t xml:space="preserve">бубашваба, </w:t>
      </w:r>
      <w:r w:rsidRPr="00876010">
        <w:rPr>
          <w:i/>
          <w:iCs/>
        </w:rPr>
        <w:t xml:space="preserve">Candida albicans, Cladosporium herbarum, Cupressus arizonica, Dermatophagoides farinae, Dermatophagoides pteronyssinus, </w:t>
      </w:r>
      <w:r w:rsidRPr="00876010">
        <w:t xml:space="preserve">епител мачке, епител пса, </w:t>
      </w:r>
      <w:r w:rsidRPr="00876010">
        <w:rPr>
          <w:i/>
          <w:iCs/>
        </w:rPr>
        <w:t xml:space="preserve">Olea europaea, Parietaria judaica, Penicillium notatum, Plantago lanceolata, Platanus acerifolia, </w:t>
      </w:r>
      <w:r w:rsidR="009959C3">
        <w:t>полен</w:t>
      </w:r>
      <w:r w:rsidRPr="00876010">
        <w:t xml:space="preserve"> корова, </w:t>
      </w:r>
      <w:r w:rsidRPr="00876010">
        <w:rPr>
          <w:i/>
          <w:iCs/>
        </w:rPr>
        <w:t>Salsola kali</w:t>
      </w:r>
      <w:r w:rsidRPr="00876010">
        <w:t xml:space="preserve">). </w:t>
      </w:r>
      <w:proofErr w:type="gramStart"/>
      <w:r w:rsidRPr="00876010">
        <w:t>Резултат теста биће сматран позитивним уколико бар једна од индурација на површини коже</w:t>
      </w:r>
      <w:r w:rsidR="009959C3">
        <w:t>,</w:t>
      </w:r>
      <w:r w:rsidRPr="00876010">
        <w:t xml:space="preserve"> буде бар за 3 мм шира у односу на негативну контролу.</w:t>
      </w:r>
      <w:proofErr w:type="gramEnd"/>
      <w:r w:rsidRPr="00876010">
        <w:t xml:space="preserve"> </w:t>
      </w: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  <w:proofErr w:type="gramStart"/>
      <w:r w:rsidRPr="00876010">
        <w:t xml:space="preserve">Дијагноза алергијског ринитиса ће бити постављена у складу са </w:t>
      </w:r>
      <w:r w:rsidRPr="00876010">
        <w:rPr>
          <w:i/>
          <w:iCs/>
        </w:rPr>
        <w:t xml:space="preserve">ARIA </w:t>
      </w:r>
      <w:r w:rsidRPr="00876010">
        <w:t>(</w:t>
      </w:r>
      <w:r w:rsidRPr="00876010">
        <w:rPr>
          <w:i/>
          <w:iCs/>
        </w:rPr>
        <w:t>Allergic Rhinitis and its Impact on Asthma</w:t>
      </w:r>
      <w:r w:rsidRPr="00876010">
        <w:t>) смерницама.</w:t>
      </w:r>
      <w:proofErr w:type="gramEnd"/>
      <w:r w:rsidRPr="00876010">
        <w:t xml:space="preserve"> Разврставање пацијената са алергијским ринитисом биће вршено на следећи начин: </w:t>
      </w: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  <w:r w:rsidRPr="00876010">
        <w:t xml:space="preserve">(а) Сезонски алергијски ринитис – симптоми присутни више од 4 дана у недељи, у укупном трајању краћем од 4 недеље, уз позитивне тестове на полен трава, корова и дрвећа. </w:t>
      </w: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  <w:r w:rsidRPr="00876010">
        <w:t xml:space="preserve">(б) Перенијални алергијски ринитис – симптоми присутни више од 4 дана у недељи, у укупном трајању дужем од 4 недеље, уз позитивне тестове на алергене кућне средине (кућна прашина, гриње, буђ, бубашваба, брашно, перје, животињска длака и друго). </w:t>
      </w: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  <w:r w:rsidRPr="00876010">
        <w:t>Дијагноза хроничног риносинузитисима са носним полипима, биће постављена на основу анамнезе, клиничке слике, физикалног прегледа (предње и задње риноскопије), ендоскопије носа и компјутеризоване томографије (</w:t>
      </w:r>
      <w:r w:rsidRPr="00876010">
        <w:rPr>
          <w:i/>
          <w:iCs/>
        </w:rPr>
        <w:t>CT</w:t>
      </w:r>
      <w:r w:rsidRPr="00876010">
        <w:t>) параназалних синуса урађене у короналним и аксијалним пресецима, а у складу са важећим Водичем који је објавило Европско ринолошко удружење (</w:t>
      </w:r>
      <w:r w:rsidRPr="00876010">
        <w:rPr>
          <w:i/>
          <w:iCs/>
        </w:rPr>
        <w:t>European Rhinologic Society)</w:t>
      </w:r>
      <w:r w:rsidRPr="00876010">
        <w:t xml:space="preserve">. </w:t>
      </w: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  <w:r w:rsidRPr="00876010">
        <w:t xml:space="preserve">Критеријуми за искључивање из студије: млађи од 18 година, дијабетичари, особе са болестима дигестивног тракта и јетре, труднице, опструкција доњих дисајних путева, бронхијална астма, преосетљивост на нестероидне антиинфламаторне аналгетике, антрохоанални полипи, цистична фиброза, примарна цилијарна дискинезија, акутне респираторне инфекције, лечење системским и интраназалним кортикостероидима, антибиотицима и антихистаминицима у периоду унутар три недеље пре започињања клиничке студије. </w:t>
      </w:r>
    </w:p>
    <w:p w:rsidR="00E40738" w:rsidRPr="003D40E2" w:rsidRDefault="00A24F76" w:rsidP="003D40E2">
      <w:pPr>
        <w:pStyle w:val="Default"/>
        <w:spacing w:line="276" w:lineRule="auto"/>
        <w:ind w:firstLine="720"/>
        <w:jc w:val="both"/>
      </w:pPr>
      <w:r w:rsidRPr="00876010">
        <w:t>Сви пацијенти са хроничним запаљењима слузнице носа ће до</w:t>
      </w:r>
      <w:r w:rsidR="00A7722B">
        <w:t>бијати по једну дневну дозу флут</w:t>
      </w:r>
      <w:r w:rsidRPr="00876010">
        <w:t>иказон фуроата (два јутарња спреја у дози од 27</w:t>
      </w:r>
      <w:proofErr w:type="gramStart"/>
      <w:r w:rsidRPr="00876010">
        <w:t>,5</w:t>
      </w:r>
      <w:proofErr w:type="gramEnd"/>
      <w:r w:rsidRPr="00876010">
        <w:t xml:space="preserve"> микрограма (</w:t>
      </w:r>
      <w:r w:rsidRPr="00876010">
        <w:rPr>
          <w:i/>
          <w:iCs/>
        </w:rPr>
        <w:t>μg</w:t>
      </w:r>
      <w:r w:rsidRPr="00876010">
        <w:t xml:space="preserve">) флутиказон фуроата у сваку носницу), у укупној дневној дози од 110 </w:t>
      </w:r>
      <w:r w:rsidRPr="00876010">
        <w:rPr>
          <w:i/>
          <w:iCs/>
        </w:rPr>
        <w:t>μg</w:t>
      </w:r>
      <w:r w:rsidRPr="00876010">
        <w:t>, током седам дана.</w:t>
      </w:r>
    </w:p>
    <w:p w:rsidR="002E4F89" w:rsidRDefault="002E4F89" w:rsidP="009817D2">
      <w:pPr>
        <w:pStyle w:val="Default"/>
        <w:spacing w:line="276" w:lineRule="auto"/>
        <w:jc w:val="both"/>
        <w:rPr>
          <w:b/>
          <w:bCs/>
          <w:i/>
        </w:rPr>
      </w:pPr>
    </w:p>
    <w:p w:rsidR="00567B58" w:rsidRDefault="00567B58" w:rsidP="009817D2">
      <w:pPr>
        <w:pStyle w:val="Default"/>
        <w:spacing w:line="276" w:lineRule="auto"/>
        <w:jc w:val="both"/>
        <w:rPr>
          <w:b/>
          <w:bCs/>
        </w:rPr>
      </w:pPr>
    </w:p>
    <w:p w:rsidR="00567B58" w:rsidRDefault="00567B58" w:rsidP="009817D2">
      <w:pPr>
        <w:pStyle w:val="Default"/>
        <w:spacing w:line="276" w:lineRule="auto"/>
        <w:jc w:val="both"/>
        <w:rPr>
          <w:b/>
          <w:bCs/>
        </w:rPr>
      </w:pPr>
    </w:p>
    <w:p w:rsidR="00567B58" w:rsidRDefault="00567B58" w:rsidP="009817D2">
      <w:pPr>
        <w:pStyle w:val="Default"/>
        <w:spacing w:line="276" w:lineRule="auto"/>
        <w:jc w:val="both"/>
        <w:rPr>
          <w:b/>
          <w:bCs/>
        </w:rPr>
      </w:pPr>
    </w:p>
    <w:p w:rsidR="00A24F76" w:rsidRPr="004F1949" w:rsidRDefault="00A24F76" w:rsidP="009817D2">
      <w:pPr>
        <w:pStyle w:val="Default"/>
        <w:spacing w:line="276" w:lineRule="auto"/>
        <w:jc w:val="both"/>
        <w:rPr>
          <w:b/>
          <w:bCs/>
        </w:rPr>
      </w:pPr>
      <w:r w:rsidRPr="004F1949">
        <w:rPr>
          <w:b/>
          <w:bCs/>
        </w:rPr>
        <w:lastRenderedPageBreak/>
        <w:t>Варијабиле које се мере у студији</w:t>
      </w:r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72576E" w:rsidRDefault="00A24F76" w:rsidP="009817D2">
      <w:pPr>
        <w:pStyle w:val="Default"/>
        <w:spacing w:line="276" w:lineRule="auto"/>
        <w:ind w:firstLine="720"/>
        <w:jc w:val="both"/>
        <w:rPr>
          <w:b/>
          <w:bCs/>
        </w:rPr>
      </w:pPr>
      <w:r w:rsidRPr="00876010">
        <w:rPr>
          <w:b/>
          <w:bCs/>
        </w:rPr>
        <w:t xml:space="preserve">Независне варијабле: </w:t>
      </w:r>
    </w:p>
    <w:p w:rsidR="00323E95" w:rsidRPr="0072576E" w:rsidRDefault="0072576E" w:rsidP="009817D2">
      <w:pPr>
        <w:pStyle w:val="Default"/>
        <w:spacing w:line="276" w:lineRule="auto"/>
        <w:ind w:firstLine="720"/>
        <w:jc w:val="both"/>
      </w:pPr>
      <w:r>
        <w:t>Т</w:t>
      </w:r>
      <w:r w:rsidR="00A24F76" w:rsidRPr="00876010">
        <w:t xml:space="preserve">ерапија флутиказон фуроатом, присуство/одсуство алергијског ринитиса, присуство/одсуство хроничног риносинузитиса. </w:t>
      </w: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  <w:r w:rsidRPr="00876010">
        <w:rPr>
          <w:b/>
          <w:bCs/>
        </w:rPr>
        <w:t xml:space="preserve">Зависне варијабле: </w:t>
      </w:r>
    </w:p>
    <w:p w:rsidR="00A24F76" w:rsidRPr="002C676D" w:rsidRDefault="00A24F76" w:rsidP="009817D2">
      <w:pPr>
        <w:pStyle w:val="Default"/>
        <w:spacing w:line="276" w:lineRule="auto"/>
        <w:jc w:val="both"/>
        <w:rPr>
          <w:b/>
        </w:rPr>
      </w:pPr>
      <w:r w:rsidRPr="002C676D">
        <w:rPr>
          <w:b/>
          <w:i/>
          <w:u w:val="single"/>
        </w:rPr>
        <w:t>Носни симптом скор</w:t>
      </w:r>
      <w:r w:rsidRPr="002C676D">
        <w:rPr>
          <w:b/>
        </w:rPr>
        <w:t xml:space="preserve">: </w:t>
      </w:r>
    </w:p>
    <w:p w:rsidR="00323E95" w:rsidRPr="002C676D" w:rsidRDefault="00AD5FCA" w:rsidP="002C676D">
      <w:pPr>
        <w:pStyle w:val="Default"/>
        <w:spacing w:line="276" w:lineRule="auto"/>
        <w:ind w:firstLine="720"/>
        <w:jc w:val="both"/>
      </w:pPr>
      <w:r>
        <w:t>Од сваког</w:t>
      </w:r>
      <w:r w:rsidR="00A24F76" w:rsidRPr="00876010">
        <w:t xml:space="preserve"> испитаника је тражено да процени тежину својих симптома удружених са алергијским ринитисом, односно хроничним риносинузитисом (носна опструкција, ослабљено чуло мириса, секреција из носа, свраб у носу, кијање) на дан укључења у студију и седам дана након лечења интраназалним кортикостероидом и да их класификује, методом по </w:t>
      </w:r>
      <w:r w:rsidR="00A24F76" w:rsidRPr="00876010">
        <w:rPr>
          <w:i/>
          <w:iCs/>
        </w:rPr>
        <w:t>Tsicopoulos-</w:t>
      </w:r>
      <w:r w:rsidR="00A24F76" w:rsidRPr="00876010">
        <w:t xml:space="preserve">у и сар. Класификовање ће се вршити на следећи начин: 0 за одсуство симптома, 1 за лакше симптоме, 2 за средње тешке симптоме и 3 за тешке симптоме. </w:t>
      </w:r>
      <w:proofErr w:type="gramStart"/>
      <w:r w:rsidR="00A24F76" w:rsidRPr="00876010">
        <w:t>Максимални носни симптом скор биће 15.</w:t>
      </w:r>
      <w:proofErr w:type="gramEnd"/>
      <w:r w:rsidR="00A24F76" w:rsidRPr="00876010">
        <w:t xml:space="preserve"> </w:t>
      </w:r>
      <w:proofErr w:type="gramStart"/>
      <w:r w:rsidR="00A24F76" w:rsidRPr="00876010">
        <w:t xml:space="preserve">Осим тога, интензитет носних симптома ће бити процењен и применом упитника </w:t>
      </w:r>
      <w:r w:rsidR="00A24F76" w:rsidRPr="00876010">
        <w:rPr>
          <w:i/>
          <w:iCs/>
        </w:rPr>
        <w:t xml:space="preserve">SNOT-22 </w:t>
      </w:r>
      <w:r w:rsidR="00A24F76" w:rsidRPr="00876010">
        <w:t>(</w:t>
      </w:r>
      <w:r w:rsidR="00A24F76" w:rsidRPr="00876010">
        <w:rPr>
          <w:i/>
          <w:iCs/>
        </w:rPr>
        <w:t>sinonasal outcome test</w:t>
      </w:r>
      <w:r w:rsidR="00A24F76" w:rsidRPr="00876010">
        <w:t>), који ће попуњавати сваки од испитаника, пре и након лечења.</w:t>
      </w:r>
      <w:proofErr w:type="gramEnd"/>
      <w:r w:rsidR="00A24F76" w:rsidRPr="00876010">
        <w:t xml:space="preserve"> </w:t>
      </w:r>
    </w:p>
    <w:p w:rsidR="00A24F76" w:rsidRPr="002C676D" w:rsidRDefault="00A24F76" w:rsidP="009817D2">
      <w:pPr>
        <w:pStyle w:val="Default"/>
        <w:spacing w:line="276" w:lineRule="auto"/>
        <w:jc w:val="both"/>
        <w:rPr>
          <w:b/>
        </w:rPr>
      </w:pPr>
      <w:r w:rsidRPr="002C676D">
        <w:rPr>
          <w:b/>
          <w:i/>
          <w:u w:val="single"/>
        </w:rPr>
        <w:t>Ендоскопски скор</w:t>
      </w:r>
      <w:r w:rsidRPr="002C676D">
        <w:rPr>
          <w:b/>
        </w:rPr>
        <w:t xml:space="preserve">: </w:t>
      </w:r>
    </w:p>
    <w:p w:rsidR="00323E95" w:rsidRPr="002C676D" w:rsidRDefault="00A24F76" w:rsidP="002C676D">
      <w:pPr>
        <w:pStyle w:val="Default"/>
        <w:spacing w:line="276" w:lineRule="auto"/>
        <w:ind w:firstLine="720"/>
        <w:jc w:val="both"/>
      </w:pPr>
      <w:proofErr w:type="gramStart"/>
      <w:r w:rsidRPr="00876010">
        <w:t>Ендоскопски преглед носа ће бити рађен у седећем положају, уз употребу ригидног ендоскопа 0˚ и 30˚ (</w:t>
      </w:r>
      <w:r w:rsidRPr="00876010">
        <w:rPr>
          <w:i/>
          <w:iCs/>
        </w:rPr>
        <w:t>Storz, Tuttlingen, Germany</w:t>
      </w:r>
      <w:r w:rsidRPr="00876010">
        <w:t>).</w:t>
      </w:r>
      <w:proofErr w:type="gramEnd"/>
      <w:r w:rsidRPr="00876010">
        <w:t xml:space="preserve"> </w:t>
      </w:r>
      <w:proofErr w:type="gramStart"/>
      <w:r w:rsidRPr="00876010">
        <w:t>Деконгестивне капи и анестетици неће бити употребљавани.</w:t>
      </w:r>
      <w:proofErr w:type="gramEnd"/>
      <w:r w:rsidRPr="00876010">
        <w:t xml:space="preserve"> </w:t>
      </w:r>
      <w:proofErr w:type="gramStart"/>
      <w:r w:rsidRPr="00876010">
        <w:t xml:space="preserve">Ендоскопски налаз пре и седам дана након лечења флутиказон фуроатом биће класификован методом по </w:t>
      </w:r>
      <w:r w:rsidRPr="00876010">
        <w:rPr>
          <w:i/>
          <w:iCs/>
        </w:rPr>
        <w:t>Lildholdt-</w:t>
      </w:r>
      <w:r w:rsidRPr="00876010">
        <w:t>у и сар.</w:t>
      </w:r>
      <w:proofErr w:type="gramEnd"/>
      <w:r w:rsidRPr="00876010">
        <w:t xml:space="preserve"> Проширеност носних полипа је класификована у односу на анатомске детаље у носној шупљини на четири степена: нулти степен (без полипа), 1. </w:t>
      </w:r>
      <w:proofErr w:type="gramStart"/>
      <w:r w:rsidRPr="00876010">
        <w:t>степен</w:t>
      </w:r>
      <w:proofErr w:type="gramEnd"/>
      <w:r w:rsidRPr="00876010">
        <w:t xml:space="preserve"> (мали полипи који не допиру до горње ивице доње носне шкољке), 2. </w:t>
      </w:r>
      <w:proofErr w:type="gramStart"/>
      <w:r w:rsidRPr="00876010">
        <w:t>степен</w:t>
      </w:r>
      <w:proofErr w:type="gramEnd"/>
      <w:r w:rsidRPr="00876010">
        <w:t xml:space="preserve"> (полипи средње величине који допиру до растојања између горње и доње ивице доње носне шкољке), 3. </w:t>
      </w:r>
      <w:proofErr w:type="gramStart"/>
      <w:r w:rsidRPr="00876010">
        <w:t>степен</w:t>
      </w:r>
      <w:proofErr w:type="gramEnd"/>
      <w:r w:rsidRPr="00876010">
        <w:t xml:space="preserve"> (велики полипи који допиру испод доње ивице доње носне шкољке). </w:t>
      </w:r>
      <w:proofErr w:type="gramStart"/>
      <w:r w:rsidRPr="00876010">
        <w:t>Због чињенице да носни полипи 3.</w:t>
      </w:r>
      <w:proofErr w:type="gramEnd"/>
      <w:r w:rsidRPr="00876010">
        <w:t xml:space="preserve"> </w:t>
      </w:r>
      <w:proofErr w:type="gramStart"/>
      <w:r w:rsidRPr="00876010">
        <w:t>степена</w:t>
      </w:r>
      <w:proofErr w:type="gramEnd"/>
      <w:r w:rsidRPr="00876010">
        <w:t xml:space="preserve"> представљају анатомску препреку при примени ле</w:t>
      </w:r>
      <w:r w:rsidR="009959C3">
        <w:t>ка, у студију ће бити укључени с</w:t>
      </w:r>
      <w:r w:rsidRPr="00876010">
        <w:t xml:space="preserve">амо пацијенти са хроничним риносинузитисом чија величина полипа одговара 1. </w:t>
      </w:r>
      <w:proofErr w:type="gramStart"/>
      <w:r w:rsidRPr="00876010">
        <w:t>и</w:t>
      </w:r>
      <w:proofErr w:type="gramEnd"/>
      <w:r w:rsidRPr="00876010">
        <w:t xml:space="preserve"> 2. </w:t>
      </w:r>
      <w:proofErr w:type="gramStart"/>
      <w:r w:rsidRPr="00876010">
        <w:t>степену</w:t>
      </w:r>
      <w:proofErr w:type="gramEnd"/>
      <w:r w:rsidRPr="00876010">
        <w:t xml:space="preserve">. Резултати лечења биће класификовани у две категорије: </w:t>
      </w:r>
      <w:r w:rsidRPr="00876010">
        <w:rPr>
          <w:i/>
          <w:iCs/>
        </w:rPr>
        <w:t xml:space="preserve">побољшање </w:t>
      </w:r>
      <w:r w:rsidRPr="00876010">
        <w:t xml:space="preserve">и </w:t>
      </w:r>
      <w:r w:rsidRPr="00876010">
        <w:rPr>
          <w:i/>
          <w:iCs/>
        </w:rPr>
        <w:t>без побољшања</w:t>
      </w:r>
      <w:r w:rsidRPr="00876010">
        <w:t xml:space="preserve">. </w:t>
      </w:r>
      <w:proofErr w:type="gramStart"/>
      <w:r w:rsidRPr="00876010">
        <w:t xml:space="preserve">Под </w:t>
      </w:r>
      <w:r w:rsidRPr="00876010">
        <w:rPr>
          <w:i/>
          <w:iCs/>
        </w:rPr>
        <w:t xml:space="preserve">побољшањем </w:t>
      </w:r>
      <w:r w:rsidRPr="00876010">
        <w:t>ћемо подразумевати смањење величине носних полипа за више од једног степена након лечења кортикостероидним спрејем.</w:t>
      </w:r>
      <w:proofErr w:type="gramEnd"/>
      <w:r w:rsidRPr="00876010">
        <w:t xml:space="preserve"> </w:t>
      </w:r>
    </w:p>
    <w:p w:rsidR="00A24F76" w:rsidRPr="002C676D" w:rsidRDefault="00A24F76" w:rsidP="009817D2">
      <w:pPr>
        <w:pStyle w:val="Default"/>
        <w:spacing w:line="276" w:lineRule="auto"/>
        <w:jc w:val="both"/>
        <w:rPr>
          <w:b/>
        </w:rPr>
      </w:pPr>
      <w:r w:rsidRPr="002C676D">
        <w:rPr>
          <w:b/>
          <w:i/>
          <w:u w:val="single"/>
        </w:rPr>
        <w:t>Концентрације медијатора запаљења у носном секрету</w:t>
      </w:r>
      <w:r w:rsidRPr="002C676D">
        <w:rPr>
          <w:b/>
        </w:rPr>
        <w:t xml:space="preserve">: </w:t>
      </w: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  <w:proofErr w:type="gramStart"/>
      <w:r w:rsidRPr="00876010">
        <w:t>Узорци носног секрета биће узети од свих испитаника, једном из контролне групе, као и од оболелих, пре и седам дана након лечења флутиказон фуроатом, п</w:t>
      </w:r>
      <w:r w:rsidR="00677C44">
        <w:t>рименом апсорпционе технике</w:t>
      </w:r>
      <w:r w:rsidRPr="00876010">
        <w:t>.</w:t>
      </w:r>
      <w:proofErr w:type="gramEnd"/>
      <w:r w:rsidRPr="00876010">
        <w:t xml:space="preserve"> </w:t>
      </w:r>
      <w:proofErr w:type="gramStart"/>
      <w:r w:rsidRPr="00876010">
        <w:t>Дрвени штапићи са ватом на врху ће се урањати у носни секрет у непосредној близини средњег носног ходника током 5 минута.</w:t>
      </w:r>
      <w:proofErr w:type="gramEnd"/>
      <w:r w:rsidRPr="00876010">
        <w:t xml:space="preserve"> Затим ће сваки од узорака бити уроњен у </w:t>
      </w:r>
      <w:r w:rsidRPr="00876010">
        <w:rPr>
          <w:i/>
          <w:iCs/>
        </w:rPr>
        <w:t xml:space="preserve">Eppendorf </w:t>
      </w:r>
      <w:r w:rsidRPr="00876010">
        <w:t xml:space="preserve">епрувету која ће садржати по 1 </w:t>
      </w:r>
      <w:r w:rsidRPr="00876010">
        <w:rPr>
          <w:i/>
          <w:iCs/>
        </w:rPr>
        <w:t xml:space="preserve">ml </w:t>
      </w:r>
      <w:r w:rsidRPr="00876010">
        <w:t xml:space="preserve">„трансфер медијума“ (фосфатно пуферисани физиолошки раствор са 50 </w:t>
      </w:r>
      <w:r w:rsidRPr="00876010">
        <w:rPr>
          <w:i/>
          <w:iCs/>
        </w:rPr>
        <w:t xml:space="preserve">μg/ml </w:t>
      </w:r>
      <w:r w:rsidRPr="00876010">
        <w:t xml:space="preserve">гентамицина, 340 </w:t>
      </w:r>
      <w:r w:rsidRPr="00876010">
        <w:rPr>
          <w:i/>
          <w:iCs/>
        </w:rPr>
        <w:t xml:space="preserve">μg/ml </w:t>
      </w:r>
      <w:r w:rsidRPr="00876010">
        <w:t xml:space="preserve">пеницилина </w:t>
      </w:r>
      <w:r w:rsidRPr="00876010">
        <w:rPr>
          <w:i/>
          <w:iCs/>
        </w:rPr>
        <w:t xml:space="preserve">G </w:t>
      </w:r>
      <w:r w:rsidRPr="00876010">
        <w:t xml:space="preserve">и 500 </w:t>
      </w:r>
      <w:r w:rsidRPr="00876010">
        <w:rPr>
          <w:i/>
          <w:iCs/>
        </w:rPr>
        <w:t xml:space="preserve">μg/ml </w:t>
      </w:r>
      <w:r w:rsidRPr="00876010">
        <w:t xml:space="preserve">фунгизона), током најмање 30 минута, колико је потребно за дифузију медијатора инфламације у „трансфер медијум“. </w:t>
      </w:r>
      <w:proofErr w:type="gramStart"/>
      <w:r w:rsidRPr="00876010">
        <w:t xml:space="preserve">Затим ће узорци бити </w:t>
      </w:r>
      <w:r w:rsidRPr="00876010">
        <w:lastRenderedPageBreak/>
        <w:t xml:space="preserve">центрифугирани на 1000 </w:t>
      </w:r>
      <w:r w:rsidRPr="00876010">
        <w:rPr>
          <w:i/>
          <w:iCs/>
        </w:rPr>
        <w:t xml:space="preserve">g </w:t>
      </w:r>
      <w:r w:rsidRPr="00876010">
        <w:t>током 10 минута, како би дошло до одвајања супернатанта од талога.</w:t>
      </w:r>
      <w:proofErr w:type="gramEnd"/>
      <w:r w:rsidRPr="00876010">
        <w:t xml:space="preserve"> </w:t>
      </w:r>
      <w:proofErr w:type="gramStart"/>
      <w:r w:rsidRPr="00876010">
        <w:t>Након тога ће супернатанти бити замрзнути на -70˚</w:t>
      </w:r>
      <w:r w:rsidRPr="00876010">
        <w:rPr>
          <w:i/>
          <w:iCs/>
        </w:rPr>
        <w:t xml:space="preserve">С </w:t>
      </w:r>
      <w:r w:rsidRPr="00876010">
        <w:t>и чувани до детекције медијатора.</w:t>
      </w:r>
      <w:proofErr w:type="gramEnd"/>
      <w:r w:rsidRPr="00876010">
        <w:t xml:space="preserve"> </w:t>
      </w:r>
      <w:proofErr w:type="gramStart"/>
      <w:r w:rsidRPr="00876010">
        <w:t xml:space="preserve">Концентрације </w:t>
      </w:r>
      <w:r w:rsidRPr="00876010">
        <w:rPr>
          <w:i/>
          <w:iCs/>
        </w:rPr>
        <w:t>СС 16</w:t>
      </w:r>
      <w:r w:rsidRPr="00876010">
        <w:t xml:space="preserve">, </w:t>
      </w:r>
      <w:r w:rsidRPr="00876010">
        <w:rPr>
          <w:i/>
          <w:iCs/>
        </w:rPr>
        <w:t xml:space="preserve">CCL5 </w:t>
      </w:r>
      <w:r w:rsidRPr="00876010">
        <w:t>(</w:t>
      </w:r>
      <w:r w:rsidRPr="00876010">
        <w:rPr>
          <w:i/>
          <w:iCs/>
        </w:rPr>
        <w:t>RANTES</w:t>
      </w:r>
      <w:r w:rsidRPr="00876010">
        <w:t xml:space="preserve">), </w:t>
      </w:r>
      <w:r w:rsidRPr="00876010">
        <w:rPr>
          <w:i/>
          <w:iCs/>
        </w:rPr>
        <w:t xml:space="preserve">CCL24 </w:t>
      </w:r>
      <w:r w:rsidRPr="00876010">
        <w:t xml:space="preserve">и </w:t>
      </w:r>
      <w:r w:rsidRPr="00876010">
        <w:rPr>
          <w:i/>
          <w:iCs/>
        </w:rPr>
        <w:t xml:space="preserve">ECP </w:t>
      </w:r>
      <w:r w:rsidRPr="00876010">
        <w:t xml:space="preserve">мериће се применом </w:t>
      </w:r>
      <w:r w:rsidRPr="00876010">
        <w:rPr>
          <w:i/>
          <w:iCs/>
        </w:rPr>
        <w:t xml:space="preserve">ELISA </w:t>
      </w:r>
      <w:r w:rsidRPr="00876010">
        <w:t>методе.</w:t>
      </w:r>
      <w:proofErr w:type="gramEnd"/>
    </w:p>
    <w:p w:rsidR="00A24F76" w:rsidRPr="00876010" w:rsidRDefault="00A24F76" w:rsidP="009817D2">
      <w:pPr>
        <w:pStyle w:val="Default"/>
        <w:spacing w:line="276" w:lineRule="auto"/>
        <w:jc w:val="both"/>
        <w:rPr>
          <w:b/>
          <w:bCs/>
        </w:rPr>
      </w:pPr>
    </w:p>
    <w:p w:rsidR="00A24F76" w:rsidRPr="004F1949" w:rsidRDefault="00A24F76" w:rsidP="009817D2">
      <w:pPr>
        <w:pStyle w:val="Default"/>
        <w:spacing w:line="276" w:lineRule="auto"/>
        <w:jc w:val="both"/>
      </w:pPr>
      <w:r w:rsidRPr="004F1949">
        <w:rPr>
          <w:b/>
          <w:bCs/>
        </w:rPr>
        <w:t>Снага студије и величина узорка</w:t>
      </w:r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  <w:proofErr w:type="gramStart"/>
      <w:r w:rsidRPr="00876010">
        <w:t>Резултати претходне студије коју су реализовали Де Корсо и сар.</w:t>
      </w:r>
      <w:proofErr w:type="gramEnd"/>
      <w:r w:rsidRPr="00876010">
        <w:t xml:space="preserve"> (</w:t>
      </w:r>
      <w:r w:rsidRPr="00876010">
        <w:rPr>
          <w:i/>
          <w:iCs/>
        </w:rPr>
        <w:t>De Corso et al</w:t>
      </w:r>
      <w:r w:rsidR="00E47C84" w:rsidRPr="00876010">
        <w:t xml:space="preserve">.) </w:t>
      </w:r>
      <w:proofErr w:type="gramStart"/>
      <w:r w:rsidRPr="00876010">
        <w:t>указују</w:t>
      </w:r>
      <w:proofErr w:type="gramEnd"/>
      <w:r w:rsidRPr="00876010">
        <w:t xml:space="preserve"> да вредности (средња вредност ± стандардна девијација) хемокина </w:t>
      </w:r>
      <w:r w:rsidRPr="00876010">
        <w:rPr>
          <w:i/>
          <w:iCs/>
        </w:rPr>
        <w:t xml:space="preserve">CCL24 </w:t>
      </w:r>
      <w:r w:rsidRPr="00876010">
        <w:t xml:space="preserve">у носном секрету у пацијената са хроничним запаљењима слузнице носа показују највећу разлику од свих испитиваних медијатора у односу на његове концентрације у носном секрету клинички здравих (128,9 ± 51,7 </w:t>
      </w:r>
      <w:r w:rsidRPr="00876010">
        <w:rPr>
          <w:i/>
          <w:iCs/>
        </w:rPr>
        <w:t xml:space="preserve">pg/ml </w:t>
      </w:r>
      <w:r w:rsidRPr="00876010">
        <w:t xml:space="preserve">у односу на 16,4 ± 10,7 </w:t>
      </w:r>
      <w:r w:rsidRPr="00876010">
        <w:rPr>
          <w:i/>
          <w:iCs/>
        </w:rPr>
        <w:t>pg/ml</w:t>
      </w:r>
      <w:r w:rsidRPr="00876010">
        <w:t>). Уз критеријуме да је очекивана снага ефекта 0</w:t>
      </w:r>
      <w:proofErr w:type="gramStart"/>
      <w:r w:rsidRPr="00876010">
        <w:t>,4</w:t>
      </w:r>
      <w:proofErr w:type="gramEnd"/>
      <w:r w:rsidRPr="00876010">
        <w:t xml:space="preserve"> (више од 30% разлике између група), да је неопходна снага студије најмање 80%, а вероватноћа грешке првог типа 0,05 (</w:t>
      </w:r>
      <w:r w:rsidRPr="00876010">
        <w:rPr>
          <w:i/>
          <w:iCs/>
        </w:rPr>
        <w:t xml:space="preserve">α </w:t>
      </w:r>
      <w:r w:rsidRPr="00876010">
        <w:t xml:space="preserve">= 0,05), применом анализе варијансе је утврђено да је укупан број испитаника 80, што значи да у свакој од испитиваних група треба да буде минимално по 16 испитаника. </w:t>
      </w: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</w:pPr>
    </w:p>
    <w:p w:rsidR="00A24F76" w:rsidRPr="004F1949" w:rsidRDefault="00A24F76" w:rsidP="009817D2">
      <w:pPr>
        <w:pStyle w:val="Default"/>
        <w:spacing w:line="276" w:lineRule="auto"/>
        <w:jc w:val="both"/>
        <w:rPr>
          <w:b/>
          <w:bCs/>
        </w:rPr>
      </w:pPr>
      <w:r w:rsidRPr="004F1949">
        <w:rPr>
          <w:b/>
          <w:bCs/>
        </w:rPr>
        <w:t>Статистичка обрада података</w:t>
      </w:r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A24F76" w:rsidRPr="00876010" w:rsidRDefault="00A24F76" w:rsidP="009817D2">
      <w:pPr>
        <w:pStyle w:val="Default"/>
        <w:spacing w:line="276" w:lineRule="auto"/>
        <w:ind w:firstLine="720"/>
        <w:jc w:val="both"/>
        <w:rPr>
          <w:iCs/>
        </w:rPr>
      </w:pPr>
      <w:proofErr w:type="gramStart"/>
      <w:r w:rsidRPr="00876010">
        <w:t xml:space="preserve">Парна поређења унутар група вршиће се коришћењем непараметарског </w:t>
      </w:r>
      <w:r w:rsidRPr="00876010">
        <w:rPr>
          <w:i/>
          <w:iCs/>
        </w:rPr>
        <w:t>Wilcoxon-</w:t>
      </w:r>
      <w:r w:rsidRPr="00876010">
        <w:t xml:space="preserve">овог теста и </w:t>
      </w:r>
      <w:r w:rsidRPr="00876010">
        <w:rPr>
          <w:i/>
          <w:iCs/>
        </w:rPr>
        <w:t xml:space="preserve">t </w:t>
      </w:r>
      <w:r w:rsidRPr="00876010">
        <w:t>теста два узорка.</w:t>
      </w:r>
      <w:proofErr w:type="gramEnd"/>
      <w:r w:rsidRPr="00876010">
        <w:t xml:space="preserve"> </w:t>
      </w:r>
      <w:proofErr w:type="gramStart"/>
      <w:r w:rsidRPr="00876010">
        <w:t xml:space="preserve">Поређења међу различитим групама биће вршена применом непараметарског </w:t>
      </w:r>
      <w:r w:rsidRPr="00876010">
        <w:rPr>
          <w:i/>
          <w:iCs/>
        </w:rPr>
        <w:t xml:space="preserve">ANOVA </w:t>
      </w:r>
      <w:r w:rsidRPr="00876010">
        <w:t>(</w:t>
      </w:r>
      <w:r w:rsidRPr="00876010">
        <w:rPr>
          <w:i/>
          <w:iCs/>
        </w:rPr>
        <w:t>analysis of variance</w:t>
      </w:r>
      <w:r w:rsidRPr="00876010">
        <w:t>) теста.</w:t>
      </w:r>
      <w:proofErr w:type="gramEnd"/>
      <w:r w:rsidRPr="00876010">
        <w:t xml:space="preserve"> Разлике ће бити сматране статистички значајним уколико је </w:t>
      </w:r>
      <w:r w:rsidRPr="00876010">
        <w:rPr>
          <w:i/>
          <w:iCs/>
        </w:rPr>
        <w:t xml:space="preserve">р </w:t>
      </w:r>
      <w:r w:rsidRPr="00876010">
        <w:t>мањи или једнак 0</w:t>
      </w:r>
      <w:proofErr w:type="gramStart"/>
      <w:r w:rsidRPr="00876010">
        <w:t>,05</w:t>
      </w:r>
      <w:proofErr w:type="gramEnd"/>
      <w:r w:rsidRPr="00876010">
        <w:t xml:space="preserve">. </w:t>
      </w:r>
      <w:proofErr w:type="gramStart"/>
      <w:r w:rsidRPr="00876010">
        <w:t xml:space="preserve">За процену статистичке повезаности међу различитим параметрима користићемо </w:t>
      </w:r>
      <w:r w:rsidRPr="00876010">
        <w:rPr>
          <w:i/>
          <w:iCs/>
        </w:rPr>
        <w:t>Pearson-</w:t>
      </w:r>
      <w:r w:rsidRPr="00876010">
        <w:t>ов тест корелације.</w:t>
      </w:r>
      <w:proofErr w:type="gramEnd"/>
      <w:r w:rsidRPr="00876010">
        <w:t xml:space="preserve"> </w:t>
      </w:r>
      <w:proofErr w:type="gramStart"/>
      <w:r w:rsidRPr="00876010">
        <w:t>Резултати ће бити представљени као средња вредност ± стандардна девијација (</w:t>
      </w:r>
      <w:r w:rsidRPr="00876010">
        <w:rPr>
          <w:i/>
          <w:iCs/>
        </w:rPr>
        <w:t>Х ± SD</w:t>
      </w:r>
      <w:r w:rsidRPr="00876010">
        <w:t>).</w:t>
      </w:r>
      <w:proofErr w:type="gramEnd"/>
      <w:r w:rsidRPr="00876010">
        <w:t xml:space="preserve"> Сви статистички прорачуни биће урађени коришћењем </w:t>
      </w:r>
      <w:r w:rsidRPr="00876010">
        <w:rPr>
          <w:i/>
          <w:iCs/>
        </w:rPr>
        <w:t>SPSS softwarea (Statistical Package for the Social Sciences, version 17.0, SPSS Inc., Chicago, USA).</w:t>
      </w:r>
    </w:p>
    <w:p w:rsidR="00787881" w:rsidRDefault="00787881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6CFA" w:rsidRDefault="00366CF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7269" w:rsidRPr="00876010" w:rsidRDefault="00D73B90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 xml:space="preserve">2.8. </w:t>
      </w:r>
      <w:r w:rsidR="002C7269" w:rsidRPr="00876010">
        <w:rPr>
          <w:rFonts w:ascii="Times New Roman" w:hAnsi="Times New Roman" w:cs="Times New Roman"/>
          <w:b/>
          <w:sz w:val="24"/>
          <w:szCs w:val="24"/>
        </w:rPr>
        <w:t>Очекивани резултати</w:t>
      </w:r>
      <w:r w:rsidRPr="00876010">
        <w:rPr>
          <w:rFonts w:ascii="Times New Roman" w:hAnsi="Times New Roman" w:cs="Times New Roman"/>
          <w:b/>
          <w:sz w:val="24"/>
          <w:szCs w:val="24"/>
        </w:rPr>
        <w:t xml:space="preserve"> докторске дисертације</w:t>
      </w:r>
    </w:p>
    <w:p w:rsidR="00366CFA" w:rsidRDefault="00366CFA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347F4" w:rsidRPr="00876010" w:rsidRDefault="00E347F4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10">
        <w:rPr>
          <w:rFonts w:ascii="Times New Roman" w:hAnsi="Times New Roman" w:cs="Times New Roman"/>
          <w:sz w:val="24"/>
          <w:szCs w:val="24"/>
        </w:rPr>
        <w:t>Очекује се значајно клиничко побољшање након локалне примене котрикостероида и код пацијената са алергијским ринитисом и код оних</w:t>
      </w:r>
      <w:r w:rsidR="005F3EC3" w:rsidRPr="00876010">
        <w:rPr>
          <w:rFonts w:ascii="Times New Roman" w:hAnsi="Times New Roman" w:cs="Times New Roman"/>
          <w:sz w:val="24"/>
          <w:szCs w:val="24"/>
        </w:rPr>
        <w:t xml:space="preserve"> са хроничним риносинузитисом.</w:t>
      </w:r>
      <w:proofErr w:type="gramEnd"/>
      <w:r w:rsidR="005F3EC3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F3EC3" w:rsidRPr="00876010">
        <w:rPr>
          <w:rFonts w:ascii="Times New Roman" w:hAnsi="Times New Roman" w:cs="Times New Roman"/>
          <w:sz w:val="24"/>
          <w:szCs w:val="24"/>
        </w:rPr>
        <w:t>Т</w:t>
      </w:r>
      <w:r w:rsidRPr="00876010">
        <w:rPr>
          <w:rFonts w:ascii="Times New Roman" w:hAnsi="Times New Roman" w:cs="Times New Roman"/>
          <w:sz w:val="24"/>
          <w:szCs w:val="24"/>
        </w:rPr>
        <w:t>акође, очекује се статистички значајна разлика у концентрацијама медијатора запаљења у носном секрету, након примене интраназалних кортикостероида.</w:t>
      </w:r>
      <w:proofErr w:type="gram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10">
        <w:rPr>
          <w:rFonts w:ascii="Times New Roman" w:hAnsi="Times New Roman" w:cs="Times New Roman"/>
          <w:sz w:val="24"/>
          <w:szCs w:val="24"/>
        </w:rPr>
        <w:t xml:space="preserve">Концентрације </w:t>
      </w:r>
      <w:r w:rsidRPr="00876010">
        <w:rPr>
          <w:rFonts w:ascii="Times New Roman" w:hAnsi="Times New Roman" w:cs="Times New Roman"/>
          <w:i/>
          <w:sz w:val="24"/>
          <w:szCs w:val="24"/>
        </w:rPr>
        <w:t>СС 16,</w:t>
      </w:r>
      <w:r w:rsidRPr="00876010">
        <w:rPr>
          <w:rFonts w:ascii="Times New Roman" w:hAnsi="Times New Roman" w:cs="Times New Roman"/>
          <w:sz w:val="24"/>
          <w:szCs w:val="24"/>
        </w:rPr>
        <w:t xml:space="preserve"> измерене у носном секрету показаће негативну статистичку корелацију са клиничким показатељима тежине хроничног запаљења.</w:t>
      </w:r>
      <w:proofErr w:type="gram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10">
        <w:rPr>
          <w:rFonts w:ascii="Times New Roman" w:hAnsi="Times New Roman" w:cs="Times New Roman"/>
          <w:sz w:val="24"/>
          <w:szCs w:val="24"/>
        </w:rPr>
        <w:t xml:space="preserve">Са друге стране, концентрације </w:t>
      </w:r>
      <w:r w:rsidRPr="00876010">
        <w:rPr>
          <w:rFonts w:ascii="Times New Roman" w:hAnsi="Times New Roman" w:cs="Times New Roman"/>
          <w:i/>
          <w:sz w:val="24"/>
          <w:szCs w:val="24"/>
        </w:rPr>
        <w:t>RANTES, CCL24</w:t>
      </w:r>
      <w:r w:rsidRPr="00876010">
        <w:rPr>
          <w:rFonts w:ascii="Times New Roman" w:hAnsi="Times New Roman" w:cs="Times New Roman"/>
          <w:sz w:val="24"/>
          <w:szCs w:val="24"/>
        </w:rPr>
        <w:t xml:space="preserve"> и </w:t>
      </w:r>
      <w:r w:rsidRPr="00876010">
        <w:rPr>
          <w:rFonts w:ascii="Times New Roman" w:hAnsi="Times New Roman" w:cs="Times New Roman"/>
          <w:i/>
          <w:sz w:val="24"/>
          <w:szCs w:val="24"/>
        </w:rPr>
        <w:t>ECP</w:t>
      </w:r>
      <w:r w:rsidRPr="00876010">
        <w:rPr>
          <w:rFonts w:ascii="Times New Roman" w:hAnsi="Times New Roman" w:cs="Times New Roman"/>
          <w:sz w:val="24"/>
          <w:szCs w:val="24"/>
        </w:rPr>
        <w:t xml:space="preserve"> показаће бољу корелацију са бројем еозинофила у ткиву носне слузнице.</w:t>
      </w:r>
      <w:proofErr w:type="gramEnd"/>
    </w:p>
    <w:p w:rsidR="00D73B90" w:rsidRPr="00876010" w:rsidRDefault="006632E9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76010">
        <w:rPr>
          <w:rFonts w:ascii="Times New Roman" w:hAnsi="Times New Roman" w:cs="Times New Roman"/>
          <w:sz w:val="24"/>
          <w:szCs w:val="24"/>
        </w:rPr>
        <w:t>На основу оваквих резултата</w:t>
      </w:r>
      <w:r w:rsidR="005F3EC3" w:rsidRPr="00876010">
        <w:rPr>
          <w:rFonts w:ascii="Times New Roman" w:hAnsi="Times New Roman" w:cs="Times New Roman"/>
          <w:sz w:val="24"/>
          <w:szCs w:val="24"/>
        </w:rPr>
        <w:t>,</w:t>
      </w:r>
      <w:r w:rsidRPr="00876010">
        <w:rPr>
          <w:rFonts w:ascii="Times New Roman" w:hAnsi="Times New Roman" w:cs="Times New Roman"/>
          <w:sz w:val="24"/>
          <w:szCs w:val="24"/>
        </w:rPr>
        <w:t xml:space="preserve"> очекиваи закључак би био да је, </w:t>
      </w:r>
      <w:r w:rsidR="00D73B90" w:rsidRPr="00876010">
        <w:rPr>
          <w:rFonts w:ascii="Times New Roman" w:hAnsi="Times New Roman" w:cs="Times New Roman"/>
          <w:i/>
          <w:sz w:val="24"/>
          <w:szCs w:val="24"/>
        </w:rPr>
        <w:t>СС 16</w:t>
      </w:r>
      <w:r w:rsidR="00D73B90" w:rsidRPr="00876010">
        <w:rPr>
          <w:rFonts w:ascii="Times New Roman" w:hAnsi="Times New Roman" w:cs="Times New Roman"/>
          <w:sz w:val="24"/>
          <w:szCs w:val="24"/>
        </w:rPr>
        <w:t xml:space="preserve"> бољи показатељ реакције слузнице носа на примењену терапију, као и бољи индикатор опоравка </w:t>
      </w:r>
      <w:r w:rsidR="00D73B90" w:rsidRPr="00876010">
        <w:rPr>
          <w:rFonts w:ascii="Times New Roman" w:hAnsi="Times New Roman" w:cs="Times New Roman"/>
          <w:sz w:val="24"/>
          <w:szCs w:val="24"/>
        </w:rPr>
        <w:lastRenderedPageBreak/>
        <w:t>носне слузнице, док су</w:t>
      </w:r>
      <w:r w:rsidR="00E347F4" w:rsidRPr="00876010">
        <w:rPr>
          <w:rFonts w:ascii="Times New Roman" w:hAnsi="Times New Roman" w:cs="Times New Roman"/>
          <w:sz w:val="24"/>
          <w:szCs w:val="24"/>
        </w:rPr>
        <w:t xml:space="preserve"> </w:t>
      </w:r>
      <w:r w:rsidR="00E347F4" w:rsidRPr="00876010">
        <w:rPr>
          <w:rFonts w:ascii="Times New Roman" w:hAnsi="Times New Roman" w:cs="Times New Roman"/>
          <w:i/>
          <w:sz w:val="24"/>
          <w:szCs w:val="24"/>
        </w:rPr>
        <w:t>RANTES, CCL24</w:t>
      </w:r>
      <w:r w:rsidR="00E347F4" w:rsidRPr="00876010">
        <w:rPr>
          <w:rFonts w:ascii="Times New Roman" w:hAnsi="Times New Roman" w:cs="Times New Roman"/>
          <w:sz w:val="24"/>
          <w:szCs w:val="24"/>
        </w:rPr>
        <w:t xml:space="preserve"> и </w:t>
      </w:r>
      <w:r w:rsidR="00E347F4" w:rsidRPr="00876010">
        <w:rPr>
          <w:rFonts w:ascii="Times New Roman" w:hAnsi="Times New Roman" w:cs="Times New Roman"/>
          <w:i/>
          <w:sz w:val="24"/>
          <w:szCs w:val="24"/>
        </w:rPr>
        <w:t>ECP</w:t>
      </w:r>
      <w:r w:rsidR="00D73B90" w:rsidRPr="00876010">
        <w:rPr>
          <w:rFonts w:ascii="Times New Roman" w:hAnsi="Times New Roman" w:cs="Times New Roman"/>
          <w:sz w:val="24"/>
          <w:szCs w:val="24"/>
        </w:rPr>
        <w:t xml:space="preserve"> бољи индикатори интензитета њеног запаљења.</w:t>
      </w:r>
    </w:p>
    <w:p w:rsidR="00484CEC" w:rsidRDefault="00484CEC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E6C5A" w:rsidRPr="004E6C5A" w:rsidRDefault="004E6C5A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A23E4" w:rsidRDefault="00BA23E4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>2.9. Оквирни садржај докторске дисертације</w:t>
      </w:r>
    </w:p>
    <w:p w:rsidR="004E6C5A" w:rsidRPr="004E6C5A" w:rsidRDefault="004E6C5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FB2" w:rsidRDefault="00780D9E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10">
        <w:rPr>
          <w:rFonts w:ascii="Times New Roman" w:hAnsi="Times New Roman" w:cs="Times New Roman"/>
          <w:i/>
          <w:sz w:val="24"/>
          <w:szCs w:val="24"/>
        </w:rPr>
        <w:t>Clara cell</w:t>
      </w:r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r w:rsidR="006632E9" w:rsidRPr="00876010">
        <w:rPr>
          <w:rFonts w:ascii="Times New Roman" w:hAnsi="Times New Roman" w:cs="Times New Roman"/>
          <w:sz w:val="24"/>
          <w:szCs w:val="24"/>
        </w:rPr>
        <w:t>протеин 16 (</w:t>
      </w:r>
      <w:r w:rsidR="006632E9" w:rsidRPr="00876010">
        <w:rPr>
          <w:rFonts w:ascii="Times New Roman" w:hAnsi="Times New Roman" w:cs="Times New Roman"/>
          <w:i/>
          <w:sz w:val="24"/>
          <w:szCs w:val="24"/>
        </w:rPr>
        <w:t>СС 16</w:t>
      </w:r>
      <w:r w:rsidR="006632E9" w:rsidRPr="00876010">
        <w:rPr>
          <w:rFonts w:ascii="Times New Roman" w:hAnsi="Times New Roman" w:cs="Times New Roman"/>
          <w:sz w:val="24"/>
          <w:szCs w:val="24"/>
        </w:rPr>
        <w:t>), хемокин</w:t>
      </w:r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r w:rsidRPr="00876010">
        <w:rPr>
          <w:rFonts w:ascii="Times New Roman" w:hAnsi="Times New Roman" w:cs="Times New Roman"/>
          <w:i/>
          <w:sz w:val="24"/>
          <w:szCs w:val="24"/>
        </w:rPr>
        <w:t>CCL5</w:t>
      </w:r>
      <w:r w:rsidRPr="00876010">
        <w:rPr>
          <w:rFonts w:ascii="Times New Roman" w:hAnsi="Times New Roman" w:cs="Times New Roman"/>
          <w:sz w:val="24"/>
          <w:szCs w:val="24"/>
        </w:rPr>
        <w:t xml:space="preserve"> (</w:t>
      </w:r>
      <w:r w:rsidRPr="00876010">
        <w:rPr>
          <w:rFonts w:ascii="Times New Roman" w:hAnsi="Times New Roman" w:cs="Times New Roman"/>
          <w:i/>
          <w:sz w:val="24"/>
          <w:szCs w:val="24"/>
        </w:rPr>
        <w:t>regulated on activation, normal T cell expressed and secreted-RANTES</w:t>
      </w:r>
      <w:r w:rsidR="00C519E1" w:rsidRPr="00876010">
        <w:rPr>
          <w:rFonts w:ascii="Times New Roman" w:hAnsi="Times New Roman" w:cs="Times New Roman"/>
          <w:sz w:val="24"/>
          <w:szCs w:val="24"/>
        </w:rPr>
        <w:t xml:space="preserve">), </w:t>
      </w:r>
      <w:r w:rsidR="00C519E1" w:rsidRPr="00876010">
        <w:rPr>
          <w:rFonts w:ascii="Times New Roman" w:hAnsi="Times New Roman" w:cs="Times New Roman"/>
          <w:i/>
          <w:sz w:val="24"/>
          <w:szCs w:val="24"/>
        </w:rPr>
        <w:t>CCL24</w:t>
      </w:r>
      <w:r w:rsidR="00C519E1" w:rsidRPr="00876010">
        <w:rPr>
          <w:rFonts w:ascii="Times New Roman" w:hAnsi="Times New Roman" w:cs="Times New Roman"/>
          <w:sz w:val="24"/>
          <w:szCs w:val="24"/>
        </w:rPr>
        <w:t xml:space="preserve"> (еотоксин-2)</w:t>
      </w:r>
      <w:r w:rsidR="006632E9" w:rsidRPr="00876010">
        <w:rPr>
          <w:rFonts w:ascii="Times New Roman" w:hAnsi="Times New Roman" w:cs="Times New Roman"/>
          <w:sz w:val="24"/>
          <w:szCs w:val="24"/>
        </w:rPr>
        <w:t xml:space="preserve"> као и еозинофилни катјонски протеин</w:t>
      </w:r>
      <w:r w:rsidR="00C519E1" w:rsidRPr="00876010">
        <w:rPr>
          <w:rFonts w:ascii="Times New Roman" w:hAnsi="Times New Roman" w:cs="Times New Roman"/>
          <w:sz w:val="24"/>
          <w:szCs w:val="24"/>
        </w:rPr>
        <w:t xml:space="preserve"> (</w:t>
      </w:r>
      <w:r w:rsidR="00C519E1" w:rsidRPr="00876010">
        <w:rPr>
          <w:rFonts w:ascii="Times New Roman" w:hAnsi="Times New Roman" w:cs="Times New Roman"/>
          <w:i/>
          <w:sz w:val="24"/>
          <w:szCs w:val="24"/>
        </w:rPr>
        <w:t>eosinophil cationic protein-ECP</w:t>
      </w:r>
      <w:r w:rsidR="00C519E1" w:rsidRPr="00876010">
        <w:rPr>
          <w:rFonts w:ascii="Times New Roman" w:hAnsi="Times New Roman" w:cs="Times New Roman"/>
          <w:sz w:val="24"/>
          <w:szCs w:val="24"/>
        </w:rPr>
        <w:t>)</w:t>
      </w:r>
      <w:r w:rsidR="006632E9" w:rsidRPr="00876010">
        <w:rPr>
          <w:rFonts w:ascii="Times New Roman" w:hAnsi="Times New Roman" w:cs="Times New Roman"/>
          <w:sz w:val="24"/>
          <w:szCs w:val="24"/>
        </w:rPr>
        <w:t xml:space="preserve"> су медијатори запаљенске реакције, чије се концентрације</w:t>
      </w:r>
      <w:r w:rsidR="00707112">
        <w:rPr>
          <w:rFonts w:ascii="Times New Roman" w:hAnsi="Times New Roman" w:cs="Times New Roman"/>
          <w:sz w:val="24"/>
          <w:szCs w:val="24"/>
        </w:rPr>
        <w:t xml:space="preserve"> могу измерити у носн</w:t>
      </w:r>
      <w:r w:rsidR="006632E9" w:rsidRPr="00876010">
        <w:rPr>
          <w:rFonts w:ascii="Times New Roman" w:hAnsi="Times New Roman" w:cs="Times New Roman"/>
          <w:sz w:val="24"/>
          <w:szCs w:val="24"/>
        </w:rPr>
        <w:t>ом секрету.</w:t>
      </w:r>
      <w:proofErr w:type="gramEnd"/>
      <w:r w:rsidRPr="00876010">
        <w:rPr>
          <w:rFonts w:ascii="Times New Roman" w:hAnsi="Times New Roman" w:cs="Times New Roman"/>
          <w:sz w:val="24"/>
          <w:szCs w:val="24"/>
        </w:rPr>
        <w:t xml:space="preserve"> У овој</w:t>
      </w:r>
      <w:r w:rsidR="00C519E1" w:rsidRPr="00876010">
        <w:rPr>
          <w:rFonts w:ascii="Times New Roman" w:hAnsi="Times New Roman" w:cs="Times New Roman"/>
          <w:sz w:val="24"/>
          <w:szCs w:val="24"/>
        </w:rPr>
        <w:t xml:space="preserve"> студији биће</w:t>
      </w:r>
      <w:r w:rsidR="007E7996" w:rsidRPr="00876010">
        <w:rPr>
          <w:rFonts w:ascii="Times New Roman" w:hAnsi="Times New Roman" w:cs="Times New Roman"/>
          <w:sz w:val="24"/>
          <w:szCs w:val="24"/>
        </w:rPr>
        <w:t xml:space="preserve"> </w:t>
      </w:r>
      <w:r w:rsidR="00C519E1" w:rsidRPr="00876010">
        <w:rPr>
          <w:rFonts w:ascii="Times New Roman" w:hAnsi="Times New Roman" w:cs="Times New Roman"/>
          <w:sz w:val="24"/>
          <w:szCs w:val="24"/>
        </w:rPr>
        <w:t xml:space="preserve">испитивани нивои </w:t>
      </w:r>
      <w:r w:rsidR="00C519E1" w:rsidRPr="00876010">
        <w:rPr>
          <w:rFonts w:ascii="Times New Roman" w:hAnsi="Times New Roman" w:cs="Times New Roman"/>
          <w:i/>
          <w:sz w:val="24"/>
          <w:szCs w:val="24"/>
        </w:rPr>
        <w:t>СС</w:t>
      </w:r>
      <w:r w:rsidRPr="00876010">
        <w:rPr>
          <w:rFonts w:ascii="Times New Roman" w:hAnsi="Times New Roman" w:cs="Times New Roman"/>
          <w:i/>
          <w:sz w:val="24"/>
          <w:szCs w:val="24"/>
        </w:rPr>
        <w:t xml:space="preserve"> 16</w:t>
      </w:r>
      <w:r w:rsidRPr="00876010">
        <w:rPr>
          <w:rFonts w:ascii="Times New Roman" w:hAnsi="Times New Roman" w:cs="Times New Roman"/>
          <w:sz w:val="24"/>
          <w:szCs w:val="24"/>
        </w:rPr>
        <w:t xml:space="preserve"> протеина, маркера очуваности интегритета епитела носне слузнице, хемокина</w:t>
      </w:r>
      <w:r w:rsidR="007E7996" w:rsidRPr="00876010">
        <w:rPr>
          <w:rFonts w:ascii="Times New Roman" w:hAnsi="Times New Roman" w:cs="Times New Roman"/>
          <w:sz w:val="24"/>
          <w:szCs w:val="24"/>
        </w:rPr>
        <w:t xml:space="preserve"> </w:t>
      </w:r>
      <w:r w:rsidR="007E7996" w:rsidRPr="00876010">
        <w:rPr>
          <w:rFonts w:ascii="Times New Roman" w:hAnsi="Times New Roman" w:cs="Times New Roman"/>
          <w:i/>
          <w:sz w:val="24"/>
          <w:szCs w:val="24"/>
        </w:rPr>
        <w:t>RANTES</w:t>
      </w:r>
      <w:r w:rsidRPr="00876010">
        <w:rPr>
          <w:rFonts w:ascii="Times New Roman" w:hAnsi="Times New Roman" w:cs="Times New Roman"/>
          <w:sz w:val="24"/>
          <w:szCs w:val="24"/>
        </w:rPr>
        <w:t xml:space="preserve"> и</w:t>
      </w:r>
      <w:r w:rsidR="007E7996" w:rsidRPr="00876010">
        <w:rPr>
          <w:rFonts w:ascii="Times New Roman" w:hAnsi="Times New Roman" w:cs="Times New Roman"/>
          <w:sz w:val="24"/>
          <w:szCs w:val="24"/>
        </w:rPr>
        <w:t xml:space="preserve"> </w:t>
      </w:r>
      <w:r w:rsidR="007E7996" w:rsidRPr="00876010">
        <w:rPr>
          <w:rFonts w:ascii="Times New Roman" w:hAnsi="Times New Roman" w:cs="Times New Roman"/>
          <w:i/>
          <w:sz w:val="24"/>
          <w:szCs w:val="24"/>
        </w:rPr>
        <w:t>CCL24</w:t>
      </w:r>
      <w:r w:rsidRPr="00876010">
        <w:rPr>
          <w:rFonts w:ascii="Times New Roman" w:hAnsi="Times New Roman" w:cs="Times New Roman"/>
          <w:sz w:val="24"/>
          <w:szCs w:val="24"/>
        </w:rPr>
        <w:t>, главног меди</w:t>
      </w:r>
      <w:r w:rsidR="007E7996" w:rsidRPr="00876010">
        <w:rPr>
          <w:rFonts w:ascii="Times New Roman" w:hAnsi="Times New Roman" w:cs="Times New Roman"/>
          <w:sz w:val="24"/>
          <w:szCs w:val="24"/>
        </w:rPr>
        <w:t>јатора хемотаксе еозинофила, каo</w:t>
      </w:r>
      <w:r w:rsidRPr="00876010">
        <w:rPr>
          <w:rFonts w:ascii="Times New Roman" w:hAnsi="Times New Roman" w:cs="Times New Roman"/>
          <w:sz w:val="24"/>
          <w:szCs w:val="24"/>
        </w:rPr>
        <w:t xml:space="preserve"> и ензима</w:t>
      </w:r>
      <w:r w:rsidR="007E7996" w:rsidRPr="00876010">
        <w:rPr>
          <w:rFonts w:ascii="Times New Roman" w:hAnsi="Times New Roman" w:cs="Times New Roman"/>
          <w:sz w:val="24"/>
          <w:szCs w:val="24"/>
        </w:rPr>
        <w:t xml:space="preserve"> </w:t>
      </w:r>
      <w:r w:rsidR="007E7996" w:rsidRPr="00876010">
        <w:rPr>
          <w:rFonts w:ascii="Times New Roman" w:hAnsi="Times New Roman" w:cs="Times New Roman"/>
          <w:i/>
          <w:sz w:val="24"/>
          <w:szCs w:val="24"/>
        </w:rPr>
        <w:t>ECP</w:t>
      </w:r>
      <w:r w:rsidRPr="00876010">
        <w:rPr>
          <w:rFonts w:ascii="Times New Roman" w:hAnsi="Times New Roman" w:cs="Times New Roman"/>
          <w:sz w:val="24"/>
          <w:szCs w:val="24"/>
        </w:rPr>
        <w:t>, главног индикатора активности еозинофила у носном секрету пацијената са алергијским ринитисом, као и код алергичних пацијената са хронич</w:t>
      </w:r>
      <w:r w:rsidR="00347FB2">
        <w:rPr>
          <w:rFonts w:ascii="Times New Roman" w:hAnsi="Times New Roman" w:cs="Times New Roman"/>
          <w:sz w:val="24"/>
          <w:szCs w:val="24"/>
        </w:rPr>
        <w:t>ним полипозним риносинузитисом.</w:t>
      </w:r>
    </w:p>
    <w:p w:rsidR="006632E9" w:rsidRPr="00876010" w:rsidRDefault="00780D9E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10">
        <w:rPr>
          <w:rFonts w:ascii="Times New Roman" w:hAnsi="Times New Roman" w:cs="Times New Roman"/>
          <w:sz w:val="24"/>
          <w:szCs w:val="24"/>
        </w:rPr>
        <w:t xml:space="preserve">Циљ истраживања је да </w:t>
      </w:r>
      <w:r w:rsidR="00707112">
        <w:rPr>
          <w:rFonts w:ascii="Times New Roman" w:hAnsi="Times New Roman" w:cs="Times New Roman"/>
          <w:sz w:val="24"/>
          <w:szCs w:val="24"/>
        </w:rPr>
        <w:t>се одреди медијатор који најбољ</w:t>
      </w:r>
      <w:r w:rsidRPr="00876010">
        <w:rPr>
          <w:rFonts w:ascii="Times New Roman" w:hAnsi="Times New Roman" w:cs="Times New Roman"/>
          <w:sz w:val="24"/>
          <w:szCs w:val="24"/>
        </w:rPr>
        <w:t xml:space="preserve">е одражава стање запаљења носне слузнице, као и реакцију слузнице носа након </w:t>
      </w:r>
      <w:r w:rsidR="00707112">
        <w:rPr>
          <w:rFonts w:ascii="Times New Roman" w:hAnsi="Times New Roman" w:cs="Times New Roman"/>
          <w:sz w:val="24"/>
          <w:szCs w:val="24"/>
        </w:rPr>
        <w:t>примене локалне кортикостероидне</w:t>
      </w:r>
      <w:r w:rsidRPr="00876010">
        <w:rPr>
          <w:rFonts w:ascii="Times New Roman" w:hAnsi="Times New Roman" w:cs="Times New Roman"/>
          <w:sz w:val="24"/>
          <w:szCs w:val="24"/>
        </w:rPr>
        <w:t xml:space="preserve"> терапије.</w:t>
      </w:r>
      <w:proofErr w:type="gramEnd"/>
    </w:p>
    <w:p w:rsidR="001402BA" w:rsidRPr="007C1942" w:rsidRDefault="00484CEC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76010">
        <w:rPr>
          <w:rFonts w:ascii="Times New Roman" w:hAnsi="Times New Roman" w:cs="Times New Roman"/>
          <w:sz w:val="24"/>
          <w:szCs w:val="24"/>
        </w:rPr>
        <w:t>У с</w:t>
      </w:r>
      <w:r w:rsidR="007E7996" w:rsidRPr="00876010">
        <w:rPr>
          <w:rFonts w:ascii="Times New Roman" w:hAnsi="Times New Roman" w:cs="Times New Roman"/>
          <w:sz w:val="24"/>
          <w:szCs w:val="24"/>
        </w:rPr>
        <w:t>тудију ће бити укључено осамдесеторо испитаника са хроничним запаљењем слузокоже н</w:t>
      </w:r>
      <w:r w:rsidR="00707112">
        <w:rPr>
          <w:rFonts w:ascii="Times New Roman" w:hAnsi="Times New Roman" w:cs="Times New Roman"/>
          <w:sz w:val="24"/>
          <w:szCs w:val="24"/>
        </w:rPr>
        <w:t>оса и параназалних синуса, од че</w:t>
      </w:r>
      <w:r w:rsidR="007E7996" w:rsidRPr="00876010">
        <w:rPr>
          <w:rFonts w:ascii="Times New Roman" w:hAnsi="Times New Roman" w:cs="Times New Roman"/>
          <w:sz w:val="24"/>
          <w:szCs w:val="24"/>
        </w:rPr>
        <w:t xml:space="preserve">га је 20 пацијената са дијагностикованим </w:t>
      </w:r>
      <w:r w:rsidR="00E1398A" w:rsidRPr="00876010">
        <w:rPr>
          <w:rFonts w:ascii="Times New Roman" w:hAnsi="Times New Roman" w:cs="Times New Roman"/>
          <w:sz w:val="24"/>
          <w:szCs w:val="24"/>
        </w:rPr>
        <w:t xml:space="preserve">сезонским алергијским ринитисом, 20 пацијената са перенијалним алергијским ринитисом, 20 пацијената код којих је алергијски ринитис удружен са са хроничним полипозним риносинузитисом и 20 неалергичних пацијената са хроничним полипозним риносинузитисом. </w:t>
      </w:r>
      <w:proofErr w:type="gramStart"/>
      <w:r w:rsidR="00E1398A" w:rsidRPr="00876010">
        <w:rPr>
          <w:rFonts w:ascii="Times New Roman" w:hAnsi="Times New Roman" w:cs="Times New Roman"/>
          <w:sz w:val="24"/>
          <w:szCs w:val="24"/>
        </w:rPr>
        <w:t>Контролну групу ће чинити 20 испитаника са кли</w:t>
      </w:r>
      <w:r w:rsidR="005009AB">
        <w:rPr>
          <w:rFonts w:ascii="Times New Roman" w:hAnsi="Times New Roman" w:cs="Times New Roman"/>
          <w:sz w:val="24"/>
          <w:szCs w:val="24"/>
        </w:rPr>
        <w:t>нички здравом слузницом носа.</w:t>
      </w:r>
      <w:proofErr w:type="gramEnd"/>
      <w:r w:rsidR="005009AB">
        <w:rPr>
          <w:rFonts w:ascii="Times New Roman" w:hAnsi="Times New Roman" w:cs="Times New Roman"/>
          <w:sz w:val="24"/>
          <w:szCs w:val="24"/>
        </w:rPr>
        <w:t xml:space="preserve"> У</w:t>
      </w:r>
      <w:r w:rsidR="00E1398A" w:rsidRPr="00876010">
        <w:rPr>
          <w:rFonts w:ascii="Times New Roman" w:hAnsi="Times New Roman" w:cs="Times New Roman"/>
          <w:sz w:val="24"/>
          <w:szCs w:val="24"/>
        </w:rPr>
        <w:t xml:space="preserve">зорци носног секрета ће свим пацијентима бити узимани пре и након примене интраназалне кортикостероидне терапије. </w:t>
      </w:r>
      <w:proofErr w:type="gramStart"/>
      <w:r w:rsidR="00E1398A" w:rsidRPr="00876010">
        <w:rPr>
          <w:rFonts w:ascii="Times New Roman" w:hAnsi="Times New Roman" w:cs="Times New Roman"/>
          <w:sz w:val="24"/>
          <w:szCs w:val="24"/>
        </w:rPr>
        <w:t>Код пацијената са сезонским алергијским ринитисом, узорци ће бити узимани пре и после лечења искључиво у сезони преосетљиво</w:t>
      </w:r>
      <w:r w:rsidR="00707112">
        <w:rPr>
          <w:rFonts w:ascii="Times New Roman" w:hAnsi="Times New Roman" w:cs="Times New Roman"/>
          <w:sz w:val="24"/>
          <w:szCs w:val="24"/>
        </w:rPr>
        <w:t>с</w:t>
      </w:r>
      <w:r w:rsidR="00E1398A" w:rsidRPr="00876010">
        <w:rPr>
          <w:rFonts w:ascii="Times New Roman" w:hAnsi="Times New Roman" w:cs="Times New Roman"/>
          <w:sz w:val="24"/>
          <w:szCs w:val="24"/>
        </w:rPr>
        <w:t>ти на одговарајуће инхалационе алергене.</w:t>
      </w:r>
      <w:proofErr w:type="gramEnd"/>
      <w:r w:rsidR="00E1398A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10">
        <w:rPr>
          <w:rFonts w:ascii="Times New Roman" w:hAnsi="Times New Roman" w:cs="Times New Roman"/>
          <w:sz w:val="24"/>
          <w:szCs w:val="24"/>
        </w:rPr>
        <w:t xml:space="preserve">Медијатори запаљења ће бити мерени у узорцима носног секрета </w:t>
      </w:r>
      <w:r w:rsidRPr="00876010">
        <w:rPr>
          <w:rFonts w:ascii="Times New Roman" w:hAnsi="Times New Roman" w:cs="Times New Roman"/>
          <w:i/>
          <w:sz w:val="24"/>
          <w:szCs w:val="24"/>
        </w:rPr>
        <w:t>ELISA</w:t>
      </w:r>
      <w:r w:rsidRPr="00876010">
        <w:rPr>
          <w:rFonts w:ascii="Times New Roman" w:hAnsi="Times New Roman" w:cs="Times New Roman"/>
          <w:sz w:val="24"/>
          <w:szCs w:val="24"/>
        </w:rPr>
        <w:t xml:space="preserve"> методом.</w:t>
      </w:r>
      <w:proofErr w:type="gram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10">
        <w:rPr>
          <w:rFonts w:ascii="Times New Roman" w:hAnsi="Times New Roman" w:cs="Times New Roman"/>
          <w:sz w:val="24"/>
          <w:szCs w:val="24"/>
        </w:rPr>
        <w:t xml:space="preserve">Сви пацијенти ће бити клинички класификовани на основу носног симптом скора, применом теста </w:t>
      </w:r>
      <w:r w:rsidRPr="00876010">
        <w:rPr>
          <w:rFonts w:ascii="Times New Roman" w:hAnsi="Times New Roman" w:cs="Times New Roman"/>
          <w:i/>
          <w:sz w:val="24"/>
          <w:szCs w:val="24"/>
        </w:rPr>
        <w:t>SNOT-22</w:t>
      </w:r>
      <w:r w:rsidRPr="00876010">
        <w:rPr>
          <w:rFonts w:ascii="Times New Roman" w:hAnsi="Times New Roman" w:cs="Times New Roman"/>
          <w:sz w:val="24"/>
          <w:szCs w:val="24"/>
        </w:rPr>
        <w:t xml:space="preserve"> (</w:t>
      </w:r>
      <w:r w:rsidRPr="00876010">
        <w:rPr>
          <w:rFonts w:ascii="Times New Roman" w:hAnsi="Times New Roman" w:cs="Times New Roman"/>
          <w:i/>
          <w:sz w:val="24"/>
          <w:szCs w:val="24"/>
        </w:rPr>
        <w:t>sinonasal outcome test-22</w:t>
      </w:r>
      <w:r w:rsidRPr="00876010">
        <w:rPr>
          <w:rFonts w:ascii="Times New Roman" w:hAnsi="Times New Roman" w:cs="Times New Roman"/>
          <w:sz w:val="24"/>
          <w:szCs w:val="24"/>
        </w:rPr>
        <w:t>), као и на основу риноскопск</w:t>
      </w:r>
      <w:r w:rsidR="00CE25EB" w:rsidRPr="00876010">
        <w:rPr>
          <w:rFonts w:ascii="Times New Roman" w:hAnsi="Times New Roman" w:cs="Times New Roman"/>
          <w:sz w:val="24"/>
          <w:szCs w:val="24"/>
        </w:rPr>
        <w:t>ог и ендоскопског налаза у носу</w:t>
      </w:r>
      <w:r w:rsidR="007C194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E6C5A" w:rsidRDefault="004E6C5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6C5A" w:rsidRDefault="004E6C5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54EC" w:rsidRDefault="001402B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>2.10. Предлог ментора</w:t>
      </w:r>
    </w:p>
    <w:p w:rsidR="004E6C5A" w:rsidRPr="004E6C5A" w:rsidRDefault="004E6C5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8E0" w:rsidRPr="00876010" w:rsidRDefault="00D154EC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10">
        <w:rPr>
          <w:rFonts w:ascii="Times New Roman" w:hAnsi="Times New Roman" w:cs="Times New Roman"/>
          <w:sz w:val="24"/>
          <w:szCs w:val="24"/>
        </w:rPr>
        <w:t xml:space="preserve">За ментора се предлаже </w:t>
      </w:r>
      <w:r w:rsidRPr="00876010">
        <w:rPr>
          <w:rFonts w:ascii="Times New Roman" w:hAnsi="Times New Roman" w:cs="Times New Roman"/>
          <w:b/>
          <w:bCs/>
          <w:sz w:val="24"/>
          <w:szCs w:val="24"/>
        </w:rPr>
        <w:t>доц.</w:t>
      </w:r>
      <w:proofErr w:type="gramEnd"/>
      <w:r w:rsidR="007071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876010">
        <w:rPr>
          <w:rFonts w:ascii="Times New Roman" w:hAnsi="Times New Roman" w:cs="Times New Roman"/>
          <w:b/>
          <w:bCs/>
          <w:sz w:val="24"/>
          <w:szCs w:val="24"/>
        </w:rPr>
        <w:t>др</w:t>
      </w:r>
      <w:proofErr w:type="gramEnd"/>
      <w:r w:rsidRPr="00876010">
        <w:rPr>
          <w:rFonts w:ascii="Times New Roman" w:hAnsi="Times New Roman" w:cs="Times New Roman"/>
          <w:b/>
          <w:bCs/>
          <w:sz w:val="24"/>
          <w:szCs w:val="24"/>
        </w:rPr>
        <w:t xml:space="preserve"> Александар Перић, </w:t>
      </w:r>
      <w:r w:rsidRPr="00876010">
        <w:rPr>
          <w:rFonts w:ascii="Times New Roman" w:hAnsi="Times New Roman" w:cs="Times New Roman"/>
          <w:sz w:val="24"/>
          <w:szCs w:val="24"/>
        </w:rPr>
        <w:t>доцент Медицинског факултета ВМА Универзитета одбране у Београду, за ужу научну област Оториноларингологија.</w:t>
      </w:r>
    </w:p>
    <w:p w:rsidR="008878E0" w:rsidRPr="00876010" w:rsidRDefault="008878E0" w:rsidP="009817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5946" w:rsidRDefault="00325946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5946" w:rsidRDefault="00325946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2BA" w:rsidRDefault="001402B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lastRenderedPageBreak/>
        <w:t>2.11. Научна област дисертације</w:t>
      </w:r>
    </w:p>
    <w:p w:rsidR="004E6C5A" w:rsidRPr="004E6C5A" w:rsidRDefault="004E6C5A" w:rsidP="009817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78E0" w:rsidRDefault="001402BA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76010">
        <w:rPr>
          <w:rFonts w:ascii="Times New Roman" w:hAnsi="Times New Roman" w:cs="Times New Roman"/>
          <w:sz w:val="24"/>
          <w:szCs w:val="24"/>
        </w:rPr>
        <w:t>М</w:t>
      </w:r>
      <w:r w:rsidR="00A362BE" w:rsidRPr="00876010">
        <w:rPr>
          <w:rFonts w:ascii="Times New Roman" w:hAnsi="Times New Roman" w:cs="Times New Roman"/>
          <w:sz w:val="24"/>
          <w:szCs w:val="24"/>
        </w:rPr>
        <w:t>едицина. Ужа научна област:</w:t>
      </w:r>
      <w:r w:rsidRPr="00876010">
        <w:rPr>
          <w:rFonts w:ascii="Times New Roman" w:hAnsi="Times New Roman" w:cs="Times New Roman"/>
          <w:sz w:val="24"/>
          <w:szCs w:val="24"/>
        </w:rPr>
        <w:t xml:space="preserve"> Оторинларингологија</w:t>
      </w:r>
      <w:r w:rsidR="00A362BE" w:rsidRPr="00876010">
        <w:rPr>
          <w:rFonts w:ascii="Times New Roman" w:hAnsi="Times New Roman" w:cs="Times New Roman"/>
          <w:sz w:val="24"/>
          <w:szCs w:val="24"/>
        </w:rPr>
        <w:t>.</w:t>
      </w:r>
    </w:p>
    <w:p w:rsidR="004E6C5A" w:rsidRDefault="004E6C5A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E6C5A" w:rsidRPr="004E6C5A" w:rsidRDefault="004E6C5A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402BA" w:rsidRDefault="001402B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 xml:space="preserve">2.12. </w:t>
      </w:r>
      <w:r w:rsidR="008878E0" w:rsidRPr="00876010">
        <w:rPr>
          <w:rFonts w:ascii="Times New Roman" w:hAnsi="Times New Roman" w:cs="Times New Roman"/>
          <w:b/>
          <w:sz w:val="24"/>
          <w:szCs w:val="24"/>
        </w:rPr>
        <w:t>Научна област чланова комисије</w:t>
      </w:r>
    </w:p>
    <w:p w:rsidR="004E6C5A" w:rsidRPr="004E6C5A" w:rsidRDefault="004E6C5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8E0" w:rsidRPr="00876010" w:rsidRDefault="008878E0" w:rsidP="009817D2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76010">
        <w:rPr>
          <w:rFonts w:ascii="Times New Roman" w:hAnsi="Times New Roman" w:cs="Times New Roman"/>
          <w:sz w:val="24"/>
          <w:szCs w:val="24"/>
        </w:rPr>
        <w:t xml:space="preserve">1. </w:t>
      </w:r>
      <w:r w:rsidRPr="00876010">
        <w:rPr>
          <w:rFonts w:ascii="Times New Roman" w:hAnsi="Times New Roman" w:cs="Times New Roman"/>
          <w:b/>
          <w:sz w:val="24"/>
          <w:szCs w:val="24"/>
        </w:rPr>
        <w:t>Проф.</w:t>
      </w:r>
      <w:r w:rsidR="000360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6010">
        <w:rPr>
          <w:rFonts w:ascii="Times New Roman" w:hAnsi="Times New Roman" w:cs="Times New Roman"/>
          <w:b/>
          <w:sz w:val="24"/>
          <w:szCs w:val="24"/>
        </w:rPr>
        <w:t>др Бранислав Белић</w:t>
      </w:r>
      <w:r w:rsidRPr="00876010">
        <w:rPr>
          <w:rFonts w:ascii="Times New Roman" w:hAnsi="Times New Roman" w:cs="Times New Roman"/>
          <w:sz w:val="24"/>
          <w:szCs w:val="24"/>
        </w:rPr>
        <w:t>, ванредни професор Факултета медицинских наука Универзитета у Крагујевцу за ужу научну област Оториноларингологија, председник;</w:t>
      </w:r>
    </w:p>
    <w:p w:rsidR="008878E0" w:rsidRPr="00876010" w:rsidRDefault="008878E0" w:rsidP="009817D2">
      <w:pPr>
        <w:pStyle w:val="Default"/>
        <w:spacing w:line="276" w:lineRule="auto"/>
        <w:ind w:left="720"/>
        <w:jc w:val="both"/>
      </w:pPr>
    </w:p>
    <w:p w:rsidR="008878E0" w:rsidRPr="00876010" w:rsidRDefault="008878E0" w:rsidP="009817D2">
      <w:pPr>
        <w:pStyle w:val="Default"/>
        <w:spacing w:line="276" w:lineRule="auto"/>
        <w:ind w:left="720"/>
        <w:jc w:val="both"/>
      </w:pPr>
      <w:r w:rsidRPr="00876010">
        <w:t xml:space="preserve">2. </w:t>
      </w:r>
      <w:r w:rsidRPr="00876010">
        <w:rPr>
          <w:b/>
        </w:rPr>
        <w:t>Проф. др Снежана Живанчевић Симоновић</w:t>
      </w:r>
      <w:r w:rsidR="00906A35" w:rsidRPr="00876010">
        <w:t>,</w:t>
      </w:r>
      <w:r w:rsidRPr="00876010">
        <w:t xml:space="preserve"> редовни професор Факултета медицинских наука Универзитета у Крагујевцу за ужу научну област Патолошка физиологија, члан; </w:t>
      </w:r>
    </w:p>
    <w:p w:rsidR="008878E0" w:rsidRPr="00876010" w:rsidRDefault="008878E0" w:rsidP="009817D2">
      <w:pPr>
        <w:pStyle w:val="Default"/>
        <w:spacing w:line="276" w:lineRule="auto"/>
        <w:ind w:left="720"/>
        <w:jc w:val="both"/>
      </w:pPr>
    </w:p>
    <w:p w:rsidR="008878E0" w:rsidRPr="00876010" w:rsidRDefault="008878E0" w:rsidP="009817D2">
      <w:pPr>
        <w:pStyle w:val="Default"/>
        <w:spacing w:line="276" w:lineRule="auto"/>
        <w:ind w:left="720"/>
        <w:jc w:val="both"/>
      </w:pPr>
      <w:r w:rsidRPr="00876010">
        <w:t xml:space="preserve">3. </w:t>
      </w:r>
      <w:r w:rsidRPr="00876010">
        <w:rPr>
          <w:b/>
        </w:rPr>
        <w:t>Доц. др Александар Перић</w:t>
      </w:r>
      <w:r w:rsidRPr="00876010">
        <w:t xml:space="preserve">, доцент Медицинског факултета ВМА Универзитета одбране у Београду за ужу научну област Оториноларингологија, члан; </w:t>
      </w:r>
    </w:p>
    <w:p w:rsidR="008878E0" w:rsidRPr="00876010" w:rsidRDefault="008878E0" w:rsidP="009817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02BA" w:rsidRPr="00876010" w:rsidRDefault="001402BA" w:rsidP="009817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27A7" w:rsidRDefault="009127A7" w:rsidP="009817D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127A7" w:rsidRDefault="009127A7" w:rsidP="009817D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127A7" w:rsidRDefault="009127A7" w:rsidP="009817D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127A7" w:rsidRDefault="009127A7" w:rsidP="009817D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127A7" w:rsidRDefault="009127A7" w:rsidP="009817D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127A7" w:rsidRDefault="009127A7" w:rsidP="009817D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127A7" w:rsidRDefault="009127A7" w:rsidP="009817D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127A7" w:rsidRDefault="009127A7" w:rsidP="009817D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127A7" w:rsidRDefault="009127A7" w:rsidP="009817D2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91AE5" w:rsidRPr="009127A7" w:rsidRDefault="0086256E" w:rsidP="002D377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9127A7">
        <w:rPr>
          <w:rFonts w:ascii="Times New Roman" w:hAnsi="Times New Roman" w:cs="Times New Roman"/>
          <w:b/>
          <w:sz w:val="36"/>
          <w:szCs w:val="36"/>
        </w:rPr>
        <w:lastRenderedPageBreak/>
        <w:t>Закључак и предлог комисије</w:t>
      </w:r>
    </w:p>
    <w:p w:rsidR="009127A7" w:rsidRDefault="009127A7" w:rsidP="002D37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7A7" w:rsidRDefault="009127A7" w:rsidP="009817D2">
      <w:pPr>
        <w:pStyle w:val="Default"/>
        <w:ind w:firstLine="720"/>
        <w:jc w:val="both"/>
      </w:pPr>
      <w:r w:rsidRPr="00022C83">
        <w:t>1. На основу увида у резултате досадашње научно-истраживачке а</w:t>
      </w:r>
      <w:r w:rsidR="007003BD">
        <w:t>ктивности и публиковане радове д</w:t>
      </w:r>
      <w:r w:rsidRPr="00022C83">
        <w:t xml:space="preserve">р </w:t>
      </w:r>
      <w:r>
        <w:t>Цвете</w:t>
      </w:r>
      <w:r w:rsidR="00F71292">
        <w:t xml:space="preserve"> Шпадијер Ми</w:t>
      </w:r>
      <w:r>
        <w:t>рковић,</w:t>
      </w:r>
      <w:r w:rsidRPr="00022C83">
        <w:t xml:space="preserve"> комисија закључује да кадидат поседује одговарајуће компетенције и да испуњава све услове да приступи изради докторске дисертације. </w:t>
      </w:r>
    </w:p>
    <w:p w:rsidR="009127A7" w:rsidRPr="009127A7" w:rsidRDefault="009127A7" w:rsidP="009817D2">
      <w:pPr>
        <w:pStyle w:val="Default"/>
        <w:ind w:firstLine="720"/>
        <w:jc w:val="both"/>
      </w:pPr>
    </w:p>
    <w:p w:rsidR="009127A7" w:rsidRPr="009127A7" w:rsidRDefault="009127A7" w:rsidP="009817D2">
      <w:pPr>
        <w:pStyle w:val="Default"/>
        <w:ind w:firstLine="720"/>
        <w:jc w:val="both"/>
      </w:pPr>
      <w:r w:rsidRPr="00022C83">
        <w:t xml:space="preserve">2. Предложена тема је научно оправдана, дизајн истраживања је прецизно постављен и дефинисан, методологија је јасна. </w:t>
      </w:r>
      <w:proofErr w:type="gramStart"/>
      <w:r w:rsidRPr="00022C83">
        <w:t>Ради се о оригиналном научном делу које има за циљ</w:t>
      </w:r>
      <w:r>
        <w:t xml:space="preserve"> да</w:t>
      </w:r>
      <w:r w:rsidRPr="00876010">
        <w:t xml:space="preserve"> одреди медијатор који најбоље одражава стање запаљења носне слузнице, као и реакцију слузнице носа након примене локалне кортикостероидне терапије.</w:t>
      </w:r>
      <w:proofErr w:type="gramEnd"/>
    </w:p>
    <w:p w:rsidR="009127A7" w:rsidRPr="009127A7" w:rsidRDefault="009127A7" w:rsidP="009817D2">
      <w:pPr>
        <w:pStyle w:val="Default"/>
        <w:ind w:firstLine="720"/>
        <w:jc w:val="both"/>
      </w:pPr>
    </w:p>
    <w:p w:rsidR="009127A7" w:rsidRPr="00A250CC" w:rsidRDefault="009127A7" w:rsidP="009817D2">
      <w:pPr>
        <w:pStyle w:val="Default"/>
        <w:ind w:firstLine="720"/>
        <w:jc w:val="both"/>
      </w:pPr>
      <w:r w:rsidRPr="00022C83">
        <w:t xml:space="preserve">3. Комисија сматра да ће предложена докторска теза </w:t>
      </w:r>
      <w:r w:rsidR="007003BD">
        <w:t>д</w:t>
      </w:r>
      <w:r w:rsidRPr="00022C83">
        <w:t xml:space="preserve">р </w:t>
      </w:r>
      <w:r>
        <w:t>Цвете Шпадијер М</w:t>
      </w:r>
      <w:r w:rsidR="00F71292">
        <w:t>и</w:t>
      </w:r>
      <w:r>
        <w:t>рковић, бити од великог научног,</w:t>
      </w:r>
      <w:r w:rsidRPr="00022C83">
        <w:t xml:space="preserve"> практичног</w:t>
      </w:r>
      <w:r>
        <w:t xml:space="preserve"> и</w:t>
      </w:r>
      <w:r w:rsidRPr="00022C83">
        <w:t xml:space="preserve"> клиничког значаја</w:t>
      </w:r>
      <w:r>
        <w:t>, како</w:t>
      </w:r>
      <w:r w:rsidRPr="00022C83">
        <w:t xml:space="preserve"> у смислу</w:t>
      </w:r>
      <w:r>
        <w:t xml:space="preserve"> утврђивања</w:t>
      </w:r>
      <w:r w:rsidRPr="00022C83">
        <w:t xml:space="preserve"> </w:t>
      </w:r>
      <w:r w:rsidRPr="00876010">
        <w:t>медијатор</w:t>
      </w:r>
      <w:r>
        <w:t>а</w:t>
      </w:r>
      <w:r w:rsidRPr="00876010">
        <w:t xml:space="preserve"> који најбоље одражава стање запаљења носне слузнице, </w:t>
      </w:r>
      <w:r>
        <w:t>што ће олакшати дијагнозу и третман оболеле слузнице носа, тако и утврђивања</w:t>
      </w:r>
      <w:r w:rsidRPr="00876010">
        <w:t xml:space="preserve"> </w:t>
      </w:r>
      <w:r>
        <w:t>стања</w:t>
      </w:r>
      <w:r w:rsidRPr="00876010">
        <w:t xml:space="preserve"> слузнице носа</w:t>
      </w:r>
      <w:r>
        <w:t>,</w:t>
      </w:r>
      <w:r w:rsidRPr="00876010">
        <w:t xml:space="preserve"> након </w:t>
      </w:r>
      <w:r w:rsidR="00A250CC" w:rsidRPr="00876010">
        <w:t xml:space="preserve">примене </w:t>
      </w:r>
      <w:r w:rsidR="00A250CC">
        <w:t>топикалних</w:t>
      </w:r>
      <w:r w:rsidRPr="00876010">
        <w:t xml:space="preserve"> </w:t>
      </w:r>
      <w:r w:rsidR="00A250CC" w:rsidRPr="00876010">
        <w:t>кортикостероид</w:t>
      </w:r>
      <w:r w:rsidR="00A250CC">
        <w:t>а, како би се одредила њихова ефикасност.</w:t>
      </w:r>
    </w:p>
    <w:p w:rsidR="009127A7" w:rsidRPr="009127A7" w:rsidRDefault="009127A7" w:rsidP="009817D2">
      <w:pPr>
        <w:pStyle w:val="Default"/>
        <w:ind w:firstLine="720"/>
        <w:jc w:val="both"/>
      </w:pPr>
    </w:p>
    <w:p w:rsidR="009127A7" w:rsidRPr="000F1572" w:rsidRDefault="009127A7" w:rsidP="009817D2">
      <w:pPr>
        <w:pStyle w:val="Default"/>
        <w:ind w:firstLine="720"/>
        <w:jc w:val="both"/>
      </w:pPr>
      <w:r w:rsidRPr="00022C83">
        <w:t>4. Комисија предлаже Наставно-научном већу Факултета медицинских наука у Крагујевцу</w:t>
      </w:r>
      <w:r w:rsidR="00E05210">
        <w:t>,</w:t>
      </w:r>
      <w:r w:rsidRPr="00022C83">
        <w:t xml:space="preserve"> да прихвати пријаву теме д</w:t>
      </w:r>
      <w:r w:rsidR="007003BD">
        <w:t>окторске дисертације кандидата д</w:t>
      </w:r>
      <w:r w:rsidRPr="00022C83">
        <w:t>р</w:t>
      </w:r>
      <w:r w:rsidR="00E05210">
        <w:t xml:space="preserve"> Цвете Шпадијер М</w:t>
      </w:r>
      <w:r w:rsidR="00F71292">
        <w:t>и</w:t>
      </w:r>
      <w:r w:rsidR="00E05210">
        <w:t>рковић</w:t>
      </w:r>
      <w:r w:rsidRPr="00022C83">
        <w:t xml:space="preserve"> </w:t>
      </w:r>
      <w:r w:rsidR="00E05210">
        <w:t>под називом</w:t>
      </w:r>
      <w:r w:rsidR="007003BD">
        <w:t xml:space="preserve">: </w:t>
      </w:r>
      <w:r w:rsidR="007003BD" w:rsidRPr="000F1572">
        <w:rPr>
          <w:b/>
        </w:rPr>
        <w:t>„3</w:t>
      </w:r>
      <w:r w:rsidR="000F1572" w:rsidRPr="000F1572">
        <w:rPr>
          <w:b/>
        </w:rPr>
        <w:t>начај одређивања медијатора инфламације у носном секрету</w:t>
      </w:r>
      <w:r w:rsidR="007003BD" w:rsidRPr="000F1572">
        <w:rPr>
          <w:b/>
        </w:rPr>
        <w:t xml:space="preserve"> </w:t>
      </w:r>
      <w:r w:rsidR="000F1572" w:rsidRPr="000F1572">
        <w:rPr>
          <w:b/>
        </w:rPr>
        <w:t>за процену интензитета</w:t>
      </w:r>
      <w:r w:rsidR="007003BD" w:rsidRPr="000F1572">
        <w:rPr>
          <w:b/>
        </w:rPr>
        <w:t xml:space="preserve"> </w:t>
      </w:r>
      <w:r w:rsidR="000F1572" w:rsidRPr="000F1572">
        <w:rPr>
          <w:b/>
        </w:rPr>
        <w:t>запаљења у алергијском ринитису</w:t>
      </w:r>
      <w:proofErr w:type="gramStart"/>
      <w:r w:rsidR="007003BD" w:rsidRPr="000F1572">
        <w:rPr>
          <w:b/>
        </w:rPr>
        <w:t>“</w:t>
      </w:r>
      <w:r w:rsidRPr="00022C83">
        <w:t xml:space="preserve"> и</w:t>
      </w:r>
      <w:proofErr w:type="gramEnd"/>
      <w:r w:rsidRPr="00022C83">
        <w:t xml:space="preserve"> одобри њену израду</w:t>
      </w:r>
      <w:r w:rsidR="000F1572">
        <w:t>.</w:t>
      </w:r>
    </w:p>
    <w:p w:rsidR="009127A7" w:rsidRDefault="009127A7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77E" w:rsidRDefault="002D377E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17D2" w:rsidRPr="002D377E" w:rsidRDefault="009817D2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>Проф.</w:t>
      </w:r>
      <w:r w:rsidR="00DD41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6010">
        <w:rPr>
          <w:rFonts w:ascii="Times New Roman" w:hAnsi="Times New Roman" w:cs="Times New Roman"/>
          <w:b/>
          <w:sz w:val="24"/>
          <w:szCs w:val="24"/>
        </w:rPr>
        <w:t>др Бранислав Белић</w:t>
      </w:r>
      <w:r w:rsidRPr="00876010">
        <w:rPr>
          <w:rFonts w:ascii="Times New Roman" w:hAnsi="Times New Roman" w:cs="Times New Roman"/>
          <w:sz w:val="24"/>
          <w:szCs w:val="24"/>
        </w:rPr>
        <w:t>, ванредни професор Факултета медицинских наука Универзитета у Крагујевцу за ужу научну област О</w:t>
      </w:r>
      <w:r w:rsidR="002D377E">
        <w:rPr>
          <w:rFonts w:ascii="Times New Roman" w:hAnsi="Times New Roman" w:cs="Times New Roman"/>
          <w:sz w:val="24"/>
          <w:szCs w:val="24"/>
        </w:rPr>
        <w:t>ториноларингологија, председник</w:t>
      </w:r>
    </w:p>
    <w:p w:rsidR="002D377E" w:rsidRPr="002D377E" w:rsidRDefault="002D377E" w:rsidP="009817D2">
      <w:pPr>
        <w:pStyle w:val="Default"/>
        <w:spacing w:line="276" w:lineRule="auto"/>
        <w:jc w:val="both"/>
      </w:pPr>
    </w:p>
    <w:p w:rsidR="002D377E" w:rsidRPr="00A41D00" w:rsidRDefault="002D377E" w:rsidP="00C63F52">
      <w:pPr>
        <w:pStyle w:val="Default"/>
        <w:tabs>
          <w:tab w:val="left" w:pos="5760"/>
          <w:tab w:val="left" w:pos="5940"/>
          <w:tab w:val="left" w:pos="6030"/>
        </w:tabs>
        <w:spacing w:line="276" w:lineRule="auto"/>
        <w:jc w:val="both"/>
        <w:rPr>
          <w:b/>
        </w:rPr>
      </w:pPr>
      <w:r w:rsidRPr="00A41D00">
        <w:rPr>
          <w:b/>
        </w:rPr>
        <w:t>________________________________________________</w:t>
      </w:r>
      <w:r w:rsidR="00C63F52">
        <w:rPr>
          <w:b/>
        </w:rPr>
        <w:t>_</w:t>
      </w:r>
    </w:p>
    <w:p w:rsidR="002D377E" w:rsidRPr="00A41D00" w:rsidRDefault="002D377E" w:rsidP="009817D2">
      <w:pPr>
        <w:pStyle w:val="Default"/>
        <w:spacing w:line="276" w:lineRule="auto"/>
        <w:jc w:val="both"/>
      </w:pPr>
    </w:p>
    <w:p w:rsidR="009817D2" w:rsidRDefault="009817D2" w:rsidP="009817D2">
      <w:pPr>
        <w:pStyle w:val="Default"/>
        <w:spacing w:line="276" w:lineRule="auto"/>
        <w:jc w:val="both"/>
      </w:pPr>
      <w:r w:rsidRPr="00876010">
        <w:rPr>
          <w:b/>
        </w:rPr>
        <w:t>Проф. др Снежана Живанчевић Симоновић</w:t>
      </w:r>
      <w:r w:rsidRPr="00876010">
        <w:t xml:space="preserve"> редовни професор Факултета медицинских наука Универзитета у Крагујевцу за ужу научну област Патолошка физиологија, члан</w:t>
      </w:r>
    </w:p>
    <w:p w:rsidR="002D377E" w:rsidRDefault="002D377E" w:rsidP="009817D2">
      <w:pPr>
        <w:pStyle w:val="Default"/>
        <w:spacing w:line="276" w:lineRule="auto"/>
        <w:jc w:val="both"/>
      </w:pPr>
    </w:p>
    <w:p w:rsidR="002D377E" w:rsidRPr="00A41D00" w:rsidRDefault="002D377E" w:rsidP="009817D2">
      <w:pPr>
        <w:pStyle w:val="Default"/>
        <w:spacing w:line="276" w:lineRule="auto"/>
        <w:jc w:val="both"/>
        <w:rPr>
          <w:b/>
        </w:rPr>
      </w:pPr>
      <w:r w:rsidRPr="00A41D00">
        <w:rPr>
          <w:b/>
        </w:rPr>
        <w:t>_________________________________________________</w:t>
      </w:r>
    </w:p>
    <w:p w:rsidR="009817D2" w:rsidRPr="00876010" w:rsidRDefault="009817D2" w:rsidP="009817D2">
      <w:pPr>
        <w:pStyle w:val="Default"/>
        <w:spacing w:line="276" w:lineRule="auto"/>
        <w:jc w:val="both"/>
      </w:pPr>
    </w:p>
    <w:p w:rsidR="009817D2" w:rsidRDefault="009817D2" w:rsidP="009817D2">
      <w:pPr>
        <w:pStyle w:val="Default"/>
        <w:spacing w:line="276" w:lineRule="auto"/>
        <w:jc w:val="both"/>
      </w:pPr>
      <w:r w:rsidRPr="00876010">
        <w:rPr>
          <w:b/>
        </w:rPr>
        <w:t>Доц. др Александар Перић</w:t>
      </w:r>
      <w:r w:rsidRPr="00876010">
        <w:t>, доцент Медицинског факултета ВМА Универзитета одбране у Београду за ужу научну област Оториноларингологија, члан</w:t>
      </w:r>
    </w:p>
    <w:p w:rsidR="002D377E" w:rsidRDefault="002D377E" w:rsidP="009817D2">
      <w:pPr>
        <w:pStyle w:val="Default"/>
        <w:spacing w:line="276" w:lineRule="auto"/>
        <w:jc w:val="both"/>
      </w:pPr>
    </w:p>
    <w:p w:rsidR="002D377E" w:rsidRPr="00A41D00" w:rsidRDefault="002D377E" w:rsidP="009817D2">
      <w:pPr>
        <w:pStyle w:val="Default"/>
        <w:spacing w:line="276" w:lineRule="auto"/>
        <w:jc w:val="both"/>
        <w:rPr>
          <w:b/>
        </w:rPr>
      </w:pPr>
      <w:r w:rsidRPr="00A41D00">
        <w:rPr>
          <w:b/>
        </w:rPr>
        <w:t>_________________________________________________</w:t>
      </w:r>
    </w:p>
    <w:p w:rsidR="009817D2" w:rsidRDefault="009817D2" w:rsidP="009817D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1D00" w:rsidRPr="00A41D00" w:rsidRDefault="00A41D00" w:rsidP="00C63F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41D00">
        <w:rPr>
          <w:rFonts w:ascii="Times New Roman" w:hAnsi="Times New Roman" w:cs="Times New Roman"/>
          <w:sz w:val="24"/>
          <w:szCs w:val="24"/>
        </w:rPr>
        <w:t>У Крагујевцу</w:t>
      </w:r>
      <w:r>
        <w:rPr>
          <w:rFonts w:ascii="Times New Roman" w:hAnsi="Times New Roman" w:cs="Times New Roman"/>
          <w:sz w:val="24"/>
          <w:szCs w:val="24"/>
        </w:rPr>
        <w:t>, 12.01.2015.</w:t>
      </w:r>
      <w:bookmarkStart w:id="0" w:name="_GoBack"/>
      <w:bookmarkEnd w:id="0"/>
    </w:p>
    <w:sectPr w:rsidR="00A41D00" w:rsidRPr="00A41D00" w:rsidSect="00BD67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4ED"/>
    <w:rsid w:val="00032919"/>
    <w:rsid w:val="000360A1"/>
    <w:rsid w:val="000B2844"/>
    <w:rsid w:val="000F1572"/>
    <w:rsid w:val="001402BA"/>
    <w:rsid w:val="002056D8"/>
    <w:rsid w:val="002674CE"/>
    <w:rsid w:val="002934FD"/>
    <w:rsid w:val="002B16AD"/>
    <w:rsid w:val="002C676D"/>
    <w:rsid w:val="002C7269"/>
    <w:rsid w:val="002D377E"/>
    <w:rsid w:val="002E4F89"/>
    <w:rsid w:val="002F3670"/>
    <w:rsid w:val="00323E95"/>
    <w:rsid w:val="00325946"/>
    <w:rsid w:val="0034435D"/>
    <w:rsid w:val="00347FB2"/>
    <w:rsid w:val="0035235F"/>
    <w:rsid w:val="00366CFA"/>
    <w:rsid w:val="003A14F8"/>
    <w:rsid w:val="003A51C9"/>
    <w:rsid w:val="003D40E2"/>
    <w:rsid w:val="00420CDA"/>
    <w:rsid w:val="00435ADB"/>
    <w:rsid w:val="0045658B"/>
    <w:rsid w:val="00484CEC"/>
    <w:rsid w:val="004A34CB"/>
    <w:rsid w:val="004B0AE0"/>
    <w:rsid w:val="004B31F1"/>
    <w:rsid w:val="004D42E8"/>
    <w:rsid w:val="004E6C5A"/>
    <w:rsid w:val="004F1949"/>
    <w:rsid w:val="004F7FDF"/>
    <w:rsid w:val="005009AB"/>
    <w:rsid w:val="00537A9F"/>
    <w:rsid w:val="00567B58"/>
    <w:rsid w:val="005854ED"/>
    <w:rsid w:val="00592A1C"/>
    <w:rsid w:val="005F3EC3"/>
    <w:rsid w:val="006321BC"/>
    <w:rsid w:val="006632E9"/>
    <w:rsid w:val="00664F2C"/>
    <w:rsid w:val="00677C44"/>
    <w:rsid w:val="00680DEC"/>
    <w:rsid w:val="006E7124"/>
    <w:rsid w:val="007003BD"/>
    <w:rsid w:val="00707112"/>
    <w:rsid w:val="0072576E"/>
    <w:rsid w:val="00777B21"/>
    <w:rsid w:val="00780D9E"/>
    <w:rsid w:val="00787881"/>
    <w:rsid w:val="00792F69"/>
    <w:rsid w:val="007C1942"/>
    <w:rsid w:val="007E7996"/>
    <w:rsid w:val="00815005"/>
    <w:rsid w:val="00840705"/>
    <w:rsid w:val="00857878"/>
    <w:rsid w:val="0086256E"/>
    <w:rsid w:val="00876010"/>
    <w:rsid w:val="008878E0"/>
    <w:rsid w:val="008B471C"/>
    <w:rsid w:val="00906A35"/>
    <w:rsid w:val="009127A7"/>
    <w:rsid w:val="009817D2"/>
    <w:rsid w:val="009959C3"/>
    <w:rsid w:val="00A24F76"/>
    <w:rsid w:val="00A250CC"/>
    <w:rsid w:val="00A362BE"/>
    <w:rsid w:val="00A41D00"/>
    <w:rsid w:val="00A60A37"/>
    <w:rsid w:val="00A62DB5"/>
    <w:rsid w:val="00A760EB"/>
    <w:rsid w:val="00A7722B"/>
    <w:rsid w:val="00A84D22"/>
    <w:rsid w:val="00AB56CB"/>
    <w:rsid w:val="00AC307D"/>
    <w:rsid w:val="00AC53D9"/>
    <w:rsid w:val="00AD5FCA"/>
    <w:rsid w:val="00AE73E6"/>
    <w:rsid w:val="00B029CC"/>
    <w:rsid w:val="00BA23E4"/>
    <w:rsid w:val="00BA5CB6"/>
    <w:rsid w:val="00BD0763"/>
    <w:rsid w:val="00BD676A"/>
    <w:rsid w:val="00BF042F"/>
    <w:rsid w:val="00C519E1"/>
    <w:rsid w:val="00C63F52"/>
    <w:rsid w:val="00CA15A4"/>
    <w:rsid w:val="00CB4779"/>
    <w:rsid w:val="00CB50B5"/>
    <w:rsid w:val="00CE25EB"/>
    <w:rsid w:val="00CF1E1C"/>
    <w:rsid w:val="00CF6E01"/>
    <w:rsid w:val="00D01BBB"/>
    <w:rsid w:val="00D11584"/>
    <w:rsid w:val="00D13EFA"/>
    <w:rsid w:val="00D154EC"/>
    <w:rsid w:val="00D73B90"/>
    <w:rsid w:val="00DA38AB"/>
    <w:rsid w:val="00DB2079"/>
    <w:rsid w:val="00DD414B"/>
    <w:rsid w:val="00DE4D18"/>
    <w:rsid w:val="00DF1D7E"/>
    <w:rsid w:val="00DF529F"/>
    <w:rsid w:val="00E05210"/>
    <w:rsid w:val="00E1398A"/>
    <w:rsid w:val="00E143DC"/>
    <w:rsid w:val="00E347F4"/>
    <w:rsid w:val="00E40738"/>
    <w:rsid w:val="00E47C84"/>
    <w:rsid w:val="00EC154D"/>
    <w:rsid w:val="00ED7176"/>
    <w:rsid w:val="00F01BBB"/>
    <w:rsid w:val="00F71292"/>
    <w:rsid w:val="00F91AE5"/>
    <w:rsid w:val="00FA268C"/>
    <w:rsid w:val="00FC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54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54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3788</Words>
  <Characters>21592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Branislav</dc:creator>
  <cp:lastModifiedBy>User</cp:lastModifiedBy>
  <cp:revision>2</cp:revision>
  <dcterms:created xsi:type="dcterms:W3CDTF">2015-02-05T13:10:00Z</dcterms:created>
  <dcterms:modified xsi:type="dcterms:W3CDTF">2015-02-05T13:10:00Z</dcterms:modified>
</cp:coreProperties>
</file>