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AC" w:rsidRPr="008C77BA" w:rsidRDefault="00A56EAC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C77BA">
        <w:rPr>
          <w:rFonts w:ascii="Times New Roman" w:hAnsi="Times New Roman" w:cs="Times New Roman"/>
          <w:b/>
          <w:bCs/>
          <w:sz w:val="24"/>
          <w:szCs w:val="24"/>
        </w:rPr>
        <w:t>УНИВЕРЗИТЕТ У КРАГУЈЕВЦУ</w:t>
      </w:r>
    </w:p>
    <w:p w:rsidR="00A56EAC" w:rsidRPr="008C77BA" w:rsidRDefault="00A56EAC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ФАКУЛТЕТ МЕДИЦИНСКИХ НАУКА</w:t>
      </w:r>
    </w:p>
    <w:p w:rsidR="008A2D95" w:rsidRPr="008C77BA" w:rsidRDefault="008A2D95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КРАГУЈЕВАЦ</w:t>
      </w:r>
    </w:p>
    <w:p w:rsidR="00A56EAC" w:rsidRPr="008C77BA" w:rsidRDefault="00A56EAC" w:rsidP="00694BA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НАСТАВНО-НАУЧНОМ ВЕЋУ</w:t>
      </w:r>
    </w:p>
    <w:p w:rsidR="00520058" w:rsidRPr="008C77BA" w:rsidRDefault="00520058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1DEA" w:rsidRPr="008C77BA" w:rsidRDefault="004A1DEA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56EAC" w:rsidRPr="008C77BA" w:rsidRDefault="00A56EAC" w:rsidP="00694B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ИЗВЕШТАЈ КОМИСИЈЕ О ОЦЕНИ ЗАВРШЕНЕ</w:t>
      </w:r>
    </w:p>
    <w:p w:rsidR="00A56EAC" w:rsidRPr="008C77BA" w:rsidRDefault="00A56EAC" w:rsidP="00694B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ДОКТОРСКЕ ДИСЕРТАЦИЈЕ</w:t>
      </w:r>
    </w:p>
    <w:p w:rsidR="00A56EAC" w:rsidRPr="008C77BA" w:rsidRDefault="00A56EAC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0058" w:rsidRPr="008C77BA" w:rsidRDefault="00520058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2D95" w:rsidRPr="008C77BA" w:rsidRDefault="008A2D95" w:rsidP="00694BA6">
      <w:pPr>
        <w:numPr>
          <w:ilvl w:val="0"/>
          <w:numId w:val="12"/>
        </w:numPr>
        <w:tabs>
          <w:tab w:val="num" w:pos="360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77BA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Одлука Наставно – научног већа Факултета медицинских наука, Универзитета у Крагујевцу </w:t>
      </w:r>
    </w:p>
    <w:p w:rsidR="008A2D95" w:rsidRPr="008C77BA" w:rsidRDefault="008A2D95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6EAC" w:rsidRPr="008C77BA" w:rsidRDefault="00A56EAC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На седници Наставно-научног већа Факултета медицинских наука у Крагујевцу, одржаној дана </w:t>
      </w:r>
      <w:r w:rsidR="00612B97" w:rsidRPr="008C77BA">
        <w:rPr>
          <w:rFonts w:ascii="Times New Roman" w:hAnsi="Times New Roman" w:cs="Times New Roman"/>
          <w:sz w:val="24"/>
          <w:szCs w:val="24"/>
        </w:rPr>
        <w:t>26.03.2014</w:t>
      </w:r>
      <w:r w:rsidRPr="008C77BA">
        <w:rPr>
          <w:rFonts w:ascii="Times New Roman" w:hAnsi="Times New Roman" w:cs="Times New Roman"/>
          <w:sz w:val="24"/>
          <w:szCs w:val="24"/>
        </w:rPr>
        <w:t xml:space="preserve">. године, одлуком бр. </w:t>
      </w:r>
      <w:r w:rsidR="004A1DEA" w:rsidRPr="009B1DAC">
        <w:rPr>
          <w:rFonts w:ascii="Times New Roman" w:eastAsia="Times New Roman" w:hAnsi="Times New Roman" w:cs="Times New Roman"/>
          <w:sz w:val="24"/>
          <w:szCs w:val="24"/>
        </w:rPr>
        <w:t>01-</w:t>
      </w:r>
      <w:r w:rsidR="00612B97" w:rsidRPr="009B1DAC">
        <w:rPr>
          <w:rFonts w:ascii="Times New Roman" w:eastAsia="Times New Roman" w:hAnsi="Times New Roman" w:cs="Times New Roman"/>
          <w:sz w:val="24"/>
          <w:szCs w:val="24"/>
        </w:rPr>
        <w:t>2798</w:t>
      </w:r>
      <w:r w:rsidR="004A1DEA" w:rsidRPr="009B1DAC">
        <w:rPr>
          <w:rFonts w:ascii="Times New Roman" w:eastAsia="Times New Roman" w:hAnsi="Times New Roman" w:cs="Times New Roman"/>
          <w:sz w:val="24"/>
          <w:szCs w:val="24"/>
        </w:rPr>
        <w:t>/</w:t>
      </w:r>
      <w:r w:rsidR="00612B97" w:rsidRPr="009B1DAC">
        <w:rPr>
          <w:rFonts w:ascii="Times New Roman" w:eastAsia="Times New Roman" w:hAnsi="Times New Roman" w:cs="Times New Roman"/>
          <w:sz w:val="24"/>
          <w:szCs w:val="24"/>
        </w:rPr>
        <w:t>3-19</w:t>
      </w:r>
      <w:r w:rsidR="004A1DEA" w:rsidRPr="009B1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 xml:space="preserve">формирана је Комисија за оцену и одбрану завршене докторске дисертације под називом </w:t>
      </w:r>
      <w:r w:rsidRPr="008C77BA">
        <w:rPr>
          <w:rFonts w:ascii="Times New Roman" w:hAnsi="Times New Roman" w:cs="Times New Roman"/>
          <w:b/>
          <w:sz w:val="24"/>
          <w:szCs w:val="24"/>
        </w:rPr>
        <w:t>„</w:t>
      </w:r>
      <w:r w:rsidR="00612B97" w:rsidRPr="008C77BA">
        <w:rPr>
          <w:rFonts w:ascii="Times New Roman" w:hAnsi="Times New Roman" w:cs="Times New Roman"/>
          <w:b/>
          <w:sz w:val="24"/>
          <w:szCs w:val="24"/>
        </w:rPr>
        <w:t>Анализа фактора удружених са постоперативним опоравком код болесника после елективне абдоминалне хистеректомије</w:t>
      </w:r>
      <w:r w:rsidRPr="008C77BA">
        <w:rPr>
          <w:rFonts w:ascii="Times New Roman" w:hAnsi="Times New Roman" w:cs="Times New Roman"/>
          <w:b/>
          <w:sz w:val="24"/>
          <w:szCs w:val="24"/>
        </w:rPr>
        <w:t>“</w:t>
      </w:r>
      <w:r w:rsidRPr="008C77BA">
        <w:rPr>
          <w:rFonts w:ascii="Times New Roman" w:hAnsi="Times New Roman" w:cs="Times New Roman"/>
          <w:sz w:val="24"/>
          <w:szCs w:val="24"/>
        </w:rPr>
        <w:t xml:space="preserve"> кандидата </w:t>
      </w:r>
      <w:r w:rsidR="00612B97" w:rsidRPr="008C77BA">
        <w:rPr>
          <w:rFonts w:ascii="Times New Roman" w:hAnsi="Times New Roman" w:cs="Times New Roman"/>
          <w:sz w:val="24"/>
          <w:szCs w:val="24"/>
        </w:rPr>
        <w:t xml:space="preserve">мр сц. </w:t>
      </w:r>
      <w:r w:rsidRPr="008C77BA">
        <w:rPr>
          <w:rFonts w:ascii="Times New Roman" w:hAnsi="Times New Roman" w:cs="Times New Roman"/>
          <w:sz w:val="24"/>
          <w:szCs w:val="24"/>
        </w:rPr>
        <w:t xml:space="preserve">др </w:t>
      </w:r>
      <w:r w:rsidR="00612B97" w:rsidRPr="008C77BA">
        <w:rPr>
          <w:rFonts w:ascii="Times New Roman" w:hAnsi="Times New Roman" w:cs="Times New Roman"/>
          <w:sz w:val="24"/>
          <w:szCs w:val="24"/>
        </w:rPr>
        <w:t>Данијеле Јовановић</w:t>
      </w:r>
      <w:r w:rsidRPr="008C77BA">
        <w:rPr>
          <w:rFonts w:ascii="Times New Roman" w:hAnsi="Times New Roman" w:cs="Times New Roman"/>
          <w:sz w:val="24"/>
          <w:szCs w:val="24"/>
        </w:rPr>
        <w:t>, у следећем саставу:</w:t>
      </w:r>
    </w:p>
    <w:p w:rsidR="00A11AC0" w:rsidRPr="008C77BA" w:rsidRDefault="00A11AC0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AC0" w:rsidRPr="009B1DAC" w:rsidRDefault="00A11AC0" w:rsidP="00694BA6">
      <w:pPr>
        <w:numPr>
          <w:ilvl w:val="0"/>
          <w:numId w:val="1"/>
        </w:numPr>
        <w:tabs>
          <w:tab w:val="left" w:pos="567"/>
          <w:tab w:val="num" w:pos="1080"/>
        </w:tabs>
        <w:spacing w:after="0" w:line="240" w:lineRule="auto"/>
        <w:ind w:left="1080" w:hanging="577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Проф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др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b/>
          <w:sz w:val="24"/>
          <w:szCs w:val="24"/>
        </w:rPr>
        <w:t>Мирјана Варјачић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редовни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професор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Факултета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медицинских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наука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Универзитета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Крагујевцу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за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ужу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научну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sz w:val="24"/>
          <w:szCs w:val="24"/>
        </w:rPr>
        <w:t>Гинекологија и акушерство</w:t>
      </w:r>
      <w:r w:rsidRPr="009B1DAC">
        <w:rPr>
          <w:rFonts w:ascii="Times New Roman" w:hAnsi="Times New Roman" w:cs="Times New Roman"/>
          <w:sz w:val="24"/>
          <w:szCs w:val="24"/>
        </w:rPr>
        <w:t xml:space="preserve">,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председник</w:t>
      </w:r>
      <w:r w:rsidR="004A1DEA" w:rsidRPr="009B1DAC">
        <w:rPr>
          <w:rFonts w:ascii="Times New Roman" w:hAnsi="Times New Roman" w:cs="Times New Roman"/>
          <w:sz w:val="24"/>
          <w:szCs w:val="24"/>
        </w:rPr>
        <w:t>;</w:t>
      </w:r>
    </w:p>
    <w:p w:rsidR="00A11AC0" w:rsidRPr="009B1DAC" w:rsidRDefault="00A11AC0" w:rsidP="00694BA6">
      <w:pPr>
        <w:numPr>
          <w:ilvl w:val="0"/>
          <w:numId w:val="1"/>
        </w:numPr>
        <w:tabs>
          <w:tab w:val="left" w:pos="567"/>
          <w:tab w:val="num" w:pos="1080"/>
        </w:tabs>
        <w:spacing w:after="0" w:line="240" w:lineRule="auto"/>
        <w:ind w:left="1080" w:hanging="577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Проф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др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b/>
          <w:sz w:val="24"/>
          <w:szCs w:val="24"/>
        </w:rPr>
        <w:t>Владимир Јаковљевић</w:t>
      </w:r>
      <w:r w:rsidR="008220DC"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="008220DC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8220DC" w:rsidRPr="008C77BA">
        <w:rPr>
          <w:rFonts w:ascii="Times New Roman" w:hAnsi="Times New Roman" w:cs="Times New Roman"/>
          <w:sz w:val="24"/>
          <w:szCs w:val="24"/>
          <w:lang w:val="en-US"/>
        </w:rPr>
        <w:t>ванредни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професор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Факултета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медицинских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наука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Универзитета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Крагујевцу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за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ужу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научну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sz w:val="24"/>
          <w:szCs w:val="24"/>
        </w:rPr>
        <w:t>Физиологија</w:t>
      </w:r>
      <w:r w:rsidRPr="009B1DAC">
        <w:rPr>
          <w:rFonts w:ascii="Times New Roman" w:hAnsi="Times New Roman" w:cs="Times New Roman"/>
          <w:sz w:val="24"/>
          <w:szCs w:val="24"/>
        </w:rPr>
        <w:t xml:space="preserve">,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члан</w:t>
      </w:r>
      <w:r w:rsidR="004A1DEA" w:rsidRPr="009B1DAC">
        <w:rPr>
          <w:rFonts w:ascii="Times New Roman" w:hAnsi="Times New Roman" w:cs="Times New Roman"/>
          <w:sz w:val="24"/>
          <w:szCs w:val="24"/>
        </w:rPr>
        <w:t>;</w:t>
      </w:r>
    </w:p>
    <w:p w:rsidR="00612B97" w:rsidRPr="009B1DAC" w:rsidRDefault="00612B97" w:rsidP="00612B97">
      <w:pPr>
        <w:numPr>
          <w:ilvl w:val="0"/>
          <w:numId w:val="1"/>
        </w:numPr>
        <w:tabs>
          <w:tab w:val="left" w:pos="567"/>
          <w:tab w:val="num" w:pos="1080"/>
        </w:tabs>
        <w:spacing w:after="0" w:line="240" w:lineRule="auto"/>
        <w:ind w:left="1080" w:hanging="577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Доц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др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sz w:val="24"/>
          <w:szCs w:val="24"/>
        </w:rPr>
        <w:t>Иван Јовановић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доцент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Факултета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медицинских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наука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Универзитета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Крагујевцу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за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уж</w:t>
      </w:r>
      <w:r w:rsidRPr="008C77BA">
        <w:rPr>
          <w:rFonts w:ascii="Times New Roman" w:hAnsi="Times New Roman" w:cs="Times New Roman"/>
          <w:sz w:val="24"/>
          <w:szCs w:val="24"/>
        </w:rPr>
        <w:t>е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научн</w:t>
      </w:r>
      <w:r w:rsidRPr="008C77BA">
        <w:rPr>
          <w:rFonts w:ascii="Times New Roman" w:hAnsi="Times New Roman" w:cs="Times New Roman"/>
          <w:sz w:val="24"/>
          <w:szCs w:val="24"/>
        </w:rPr>
        <w:t>е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r w:rsidRPr="008C77BA">
        <w:rPr>
          <w:rFonts w:ascii="Times New Roman" w:hAnsi="Times New Roman" w:cs="Times New Roman"/>
          <w:sz w:val="24"/>
          <w:szCs w:val="24"/>
        </w:rPr>
        <w:t>и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Микробиологија и имунологија и Основи онкологије</w:t>
      </w:r>
      <w:r w:rsidRPr="009B1DAC">
        <w:rPr>
          <w:rFonts w:ascii="Times New Roman" w:hAnsi="Times New Roman" w:cs="Times New Roman"/>
          <w:sz w:val="24"/>
          <w:szCs w:val="24"/>
        </w:rPr>
        <w:t xml:space="preserve">,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члан</w:t>
      </w:r>
      <w:r w:rsidRPr="009B1DAC">
        <w:rPr>
          <w:rFonts w:ascii="Times New Roman" w:hAnsi="Times New Roman" w:cs="Times New Roman"/>
          <w:sz w:val="24"/>
          <w:szCs w:val="24"/>
        </w:rPr>
        <w:t>;</w:t>
      </w:r>
    </w:p>
    <w:p w:rsidR="00612B97" w:rsidRPr="009B1DAC" w:rsidRDefault="00612B97" w:rsidP="00612B97">
      <w:pPr>
        <w:numPr>
          <w:ilvl w:val="0"/>
          <w:numId w:val="1"/>
        </w:numPr>
        <w:tabs>
          <w:tab w:val="left" w:pos="567"/>
          <w:tab w:val="num" w:pos="1080"/>
        </w:tabs>
        <w:spacing w:after="0" w:line="240" w:lineRule="auto"/>
        <w:ind w:left="1080" w:hanging="577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Доц. д</w:t>
      </w:r>
      <w:r w:rsidRPr="008C77BA">
        <w:rPr>
          <w:rFonts w:ascii="Times New Roman" w:hAnsi="Times New Roman" w:cs="Times New Roman"/>
          <w:b/>
          <w:sz w:val="24"/>
          <w:szCs w:val="24"/>
          <w:lang w:val="en-US"/>
        </w:rPr>
        <w:t>р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sz w:val="24"/>
          <w:szCs w:val="24"/>
        </w:rPr>
        <w:t>Татјана Вуловић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доцент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Факултета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медицинских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наука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Универзитета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Крагујевцу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за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ужу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научну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Хирургија</w:t>
      </w:r>
      <w:r w:rsidRPr="009B1DAC">
        <w:rPr>
          <w:rFonts w:ascii="Times New Roman" w:hAnsi="Times New Roman" w:cs="Times New Roman"/>
          <w:sz w:val="24"/>
          <w:szCs w:val="24"/>
        </w:rPr>
        <w:t xml:space="preserve">, </w:t>
      </w:r>
      <w:r w:rsidRPr="008C77BA">
        <w:rPr>
          <w:rFonts w:ascii="Times New Roman" w:hAnsi="Times New Roman" w:cs="Times New Roman"/>
          <w:sz w:val="24"/>
          <w:szCs w:val="24"/>
          <w:lang w:val="en-US"/>
        </w:rPr>
        <w:t>члан</w:t>
      </w:r>
      <w:r w:rsidRPr="009B1DAC">
        <w:rPr>
          <w:rFonts w:ascii="Times New Roman" w:hAnsi="Times New Roman" w:cs="Times New Roman"/>
          <w:sz w:val="24"/>
          <w:szCs w:val="24"/>
        </w:rPr>
        <w:t>;</w:t>
      </w:r>
    </w:p>
    <w:p w:rsidR="00A11AC0" w:rsidRPr="009B1DAC" w:rsidRDefault="004C3608" w:rsidP="00694BA6">
      <w:pPr>
        <w:numPr>
          <w:ilvl w:val="0"/>
          <w:numId w:val="1"/>
        </w:numPr>
        <w:tabs>
          <w:tab w:val="left" w:pos="567"/>
          <w:tab w:val="num" w:pos="1080"/>
        </w:tabs>
        <w:spacing w:after="0" w:line="240" w:lineRule="auto"/>
        <w:ind w:left="1080" w:hanging="577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</w:t>
      </w:r>
      <w:r w:rsidR="00612B97" w:rsidRPr="008C77BA">
        <w:rPr>
          <w:rFonts w:ascii="Times New Roman" w:hAnsi="Times New Roman" w:cs="Times New Roman"/>
          <w:b/>
          <w:sz w:val="24"/>
          <w:szCs w:val="24"/>
        </w:rPr>
        <w:t>оц</w:t>
      </w:r>
      <w:r w:rsidR="00A11AC0" w:rsidRPr="009B1DA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11AC0" w:rsidRPr="008C77BA">
        <w:rPr>
          <w:rFonts w:ascii="Times New Roman" w:hAnsi="Times New Roman" w:cs="Times New Roman"/>
          <w:b/>
          <w:sz w:val="24"/>
          <w:szCs w:val="24"/>
          <w:lang w:val="en-US"/>
        </w:rPr>
        <w:t>др</w:t>
      </w:r>
      <w:r w:rsidR="00A11AC0" w:rsidRPr="009B1D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b/>
          <w:sz w:val="24"/>
          <w:szCs w:val="24"/>
        </w:rPr>
        <w:t>Биљана Миличић</w:t>
      </w:r>
      <w:r w:rsidR="008220DC"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="008220DC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sz w:val="24"/>
          <w:szCs w:val="24"/>
        </w:rPr>
        <w:t>до</w:t>
      </w:r>
      <w:r w:rsidRPr="008C77BA">
        <w:rPr>
          <w:rFonts w:ascii="Times New Roman" w:hAnsi="Times New Roman" w:cs="Times New Roman"/>
          <w:sz w:val="24"/>
          <w:szCs w:val="24"/>
        </w:rPr>
        <w:t>ц</w:t>
      </w:r>
      <w:r w:rsidR="00612B97" w:rsidRPr="008C77BA">
        <w:rPr>
          <w:rFonts w:ascii="Times New Roman" w:hAnsi="Times New Roman" w:cs="Times New Roman"/>
          <w:sz w:val="24"/>
          <w:szCs w:val="24"/>
        </w:rPr>
        <w:t xml:space="preserve">ент Стоматолошког факултета Универзитета у Београду </w:t>
      </w:r>
      <w:r w:rsidR="00A11AC0" w:rsidRPr="008C77BA">
        <w:rPr>
          <w:rFonts w:ascii="Times New Roman" w:hAnsi="Times New Roman" w:cs="Times New Roman"/>
          <w:sz w:val="24"/>
          <w:szCs w:val="24"/>
          <w:lang w:val="en-US"/>
        </w:rPr>
        <w:t>за</w:t>
      </w:r>
      <w:r w:rsidR="00A11AC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A11AC0" w:rsidRPr="008C77BA">
        <w:rPr>
          <w:rFonts w:ascii="Times New Roman" w:hAnsi="Times New Roman" w:cs="Times New Roman"/>
          <w:sz w:val="24"/>
          <w:szCs w:val="24"/>
          <w:lang w:val="en-US"/>
        </w:rPr>
        <w:t>ужу</w:t>
      </w:r>
      <w:r w:rsidR="00A11AC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A11AC0" w:rsidRPr="008C77BA">
        <w:rPr>
          <w:rFonts w:ascii="Times New Roman" w:hAnsi="Times New Roman" w:cs="Times New Roman"/>
          <w:sz w:val="24"/>
          <w:szCs w:val="24"/>
          <w:lang w:val="en-US"/>
        </w:rPr>
        <w:t>научну</w:t>
      </w:r>
      <w:r w:rsidR="00A11AC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A11AC0" w:rsidRPr="008C77BA">
        <w:rPr>
          <w:rFonts w:ascii="Times New Roman" w:hAnsi="Times New Roman" w:cs="Times New Roman"/>
          <w:sz w:val="24"/>
          <w:szCs w:val="24"/>
          <w:lang w:val="en-US"/>
        </w:rPr>
        <w:t>област</w:t>
      </w:r>
      <w:r w:rsidR="00A11AC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12B97" w:rsidRPr="008C77BA">
        <w:rPr>
          <w:rFonts w:ascii="Times New Roman" w:hAnsi="Times New Roman" w:cs="Times New Roman"/>
          <w:sz w:val="24"/>
          <w:szCs w:val="24"/>
        </w:rPr>
        <w:t>Медицинска информатика</w:t>
      </w:r>
      <w:r w:rsidR="00A11AC0" w:rsidRPr="009B1DAC">
        <w:rPr>
          <w:rFonts w:ascii="Times New Roman" w:hAnsi="Times New Roman" w:cs="Times New Roman"/>
          <w:sz w:val="24"/>
          <w:szCs w:val="24"/>
        </w:rPr>
        <w:t xml:space="preserve">, </w:t>
      </w:r>
      <w:r w:rsidR="00A11AC0" w:rsidRPr="008C77BA">
        <w:rPr>
          <w:rFonts w:ascii="Times New Roman" w:hAnsi="Times New Roman" w:cs="Times New Roman"/>
          <w:sz w:val="24"/>
          <w:szCs w:val="24"/>
          <w:lang w:val="en-US"/>
        </w:rPr>
        <w:t>члан</w:t>
      </w:r>
      <w:r w:rsidR="004A1DEA" w:rsidRPr="009B1DAC">
        <w:rPr>
          <w:rFonts w:ascii="Times New Roman" w:hAnsi="Times New Roman" w:cs="Times New Roman"/>
          <w:sz w:val="24"/>
          <w:szCs w:val="24"/>
        </w:rPr>
        <w:t>.</w:t>
      </w:r>
    </w:p>
    <w:p w:rsidR="00A11AC0" w:rsidRPr="008C77BA" w:rsidRDefault="00A11AC0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AC0" w:rsidRPr="008C77BA" w:rsidRDefault="00A11AC0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AC0" w:rsidRPr="008C77BA" w:rsidRDefault="00A11AC0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Комисија је прегледала и проучила докторску дисертацију </w:t>
      </w:r>
      <w:r w:rsidR="00612B97" w:rsidRPr="008C77BA">
        <w:rPr>
          <w:rFonts w:ascii="Times New Roman" w:hAnsi="Times New Roman" w:cs="Times New Roman"/>
          <w:sz w:val="24"/>
          <w:szCs w:val="24"/>
        </w:rPr>
        <w:t xml:space="preserve">мр сц. др Данијеле Јовановић </w:t>
      </w:r>
      <w:r w:rsidRPr="008C77BA">
        <w:rPr>
          <w:rFonts w:ascii="Times New Roman" w:hAnsi="Times New Roman" w:cs="Times New Roman"/>
          <w:sz w:val="24"/>
          <w:szCs w:val="24"/>
        </w:rPr>
        <w:t>и подноси Наставно-научном већу следећи</w:t>
      </w:r>
    </w:p>
    <w:p w:rsidR="003A6960" w:rsidRPr="008C77BA" w:rsidRDefault="003A6960" w:rsidP="00694B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A6960" w:rsidRPr="008C77BA" w:rsidRDefault="003A6960" w:rsidP="00694B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1AC0" w:rsidRPr="008C77BA" w:rsidRDefault="00A11AC0" w:rsidP="00694B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Ш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8A2D95"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>Ј</w:t>
      </w:r>
    </w:p>
    <w:p w:rsidR="00A11AC0" w:rsidRPr="008C77BA" w:rsidRDefault="00A11AC0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1AC0" w:rsidRPr="008C77BA" w:rsidRDefault="00A11AC0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2.1.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ab/>
        <w:t>Значај и допринос докторске дисертације са становишта актуелног стања у одређеној научној области</w:t>
      </w:r>
    </w:p>
    <w:p w:rsidR="003D2196" w:rsidRPr="008C77BA" w:rsidRDefault="003D2196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750F" w:rsidRPr="008C77BA" w:rsidRDefault="0065750F" w:rsidP="006575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Напредак анестезиологије</w:t>
      </w:r>
      <w:r w:rsidR="008B55AF">
        <w:rPr>
          <w:rFonts w:ascii="Times New Roman" w:hAnsi="Times New Roman" w:cs="Times New Roman"/>
          <w:sz w:val="24"/>
          <w:szCs w:val="24"/>
        </w:rPr>
        <w:t xml:space="preserve"> и хирургије</w:t>
      </w:r>
      <w:r w:rsidRPr="008C77BA">
        <w:rPr>
          <w:rFonts w:ascii="Times New Roman" w:hAnsi="Times New Roman" w:cs="Times New Roman"/>
          <w:sz w:val="24"/>
          <w:szCs w:val="24"/>
        </w:rPr>
        <w:t xml:space="preserve"> последњих деценија је условио да се фокус праћења клиничких постоперативних исхода исхода помера са конвенционалних параметара као што су учесталост </w:t>
      </w:r>
      <w:r w:rsidR="006F13F8" w:rsidRPr="008C77BA">
        <w:rPr>
          <w:rFonts w:ascii="Times New Roman" w:hAnsi="Times New Roman" w:cs="Times New Roman"/>
          <w:sz w:val="24"/>
          <w:szCs w:val="24"/>
        </w:rPr>
        <w:t xml:space="preserve">хируршких и анестезиолошких </w:t>
      </w:r>
      <w:r w:rsidRPr="008C77BA">
        <w:rPr>
          <w:rFonts w:ascii="Times New Roman" w:hAnsi="Times New Roman" w:cs="Times New Roman"/>
          <w:sz w:val="24"/>
          <w:szCs w:val="24"/>
        </w:rPr>
        <w:t xml:space="preserve">компликација, морбидитет и морталитет ка квалитету опоравка пацијената, тј. квалитету њиховог живота, функционалне независности, враћању когнитивних функција, способности за </w:t>
      </w:r>
      <w:r w:rsidRPr="008C77BA">
        <w:rPr>
          <w:rFonts w:ascii="Times New Roman" w:hAnsi="Times New Roman" w:cs="Times New Roman"/>
          <w:sz w:val="24"/>
          <w:szCs w:val="24"/>
        </w:rPr>
        <w:lastRenderedPageBreak/>
        <w:t xml:space="preserve">рад. У том циљу су развијени и валидирани инструменти за мерење квалитета </w:t>
      </w:r>
      <w:r w:rsidR="006F13F8" w:rsidRPr="008C77BA">
        <w:rPr>
          <w:rFonts w:ascii="Times New Roman" w:hAnsi="Times New Roman" w:cs="Times New Roman"/>
          <w:sz w:val="24"/>
          <w:szCs w:val="24"/>
        </w:rPr>
        <w:t xml:space="preserve">постоперативног </w:t>
      </w:r>
      <w:r w:rsidRPr="008C77BA">
        <w:rPr>
          <w:rFonts w:ascii="Times New Roman" w:hAnsi="Times New Roman" w:cs="Times New Roman"/>
          <w:sz w:val="24"/>
          <w:szCs w:val="24"/>
        </w:rPr>
        <w:t xml:space="preserve">опоравка који се пре свега заснивају на перцепцији самих пацијената у променама квалитета живота као што су: скор квалитета опоравка (QoR 40), скор интензитета умора (FSS), скалa постоперативног квалитета опоравка (PQRS) </w:t>
      </w:r>
      <w:r w:rsidR="006F13F8" w:rsidRPr="008C77BA">
        <w:rPr>
          <w:rFonts w:ascii="Times New Roman" w:hAnsi="Times New Roman" w:cs="Times New Roman"/>
          <w:sz w:val="24"/>
          <w:szCs w:val="24"/>
        </w:rPr>
        <w:t xml:space="preserve">и </w:t>
      </w:r>
      <w:r w:rsidRPr="008C77BA">
        <w:rPr>
          <w:rFonts w:ascii="Times New Roman" w:hAnsi="Times New Roman" w:cs="Times New Roman"/>
          <w:sz w:val="24"/>
          <w:szCs w:val="24"/>
        </w:rPr>
        <w:t xml:space="preserve">тестови когнитивих функција </w:t>
      </w:r>
      <w:r w:rsidR="006F13F8" w:rsidRPr="008C77BA">
        <w:rPr>
          <w:rFonts w:ascii="Times New Roman" w:hAnsi="Times New Roman" w:cs="Times New Roman"/>
          <w:sz w:val="24"/>
          <w:szCs w:val="24"/>
        </w:rPr>
        <w:t>(</w:t>
      </w:r>
      <w:r w:rsidRPr="008C77BA">
        <w:rPr>
          <w:rFonts w:ascii="Times New Roman" w:hAnsi="Times New Roman" w:cs="Times New Roman"/>
          <w:sz w:val="24"/>
          <w:szCs w:val="24"/>
        </w:rPr>
        <w:t>Мини ментал скор тест</w:t>
      </w:r>
      <w:r w:rsidR="006F13F8" w:rsidRPr="008C77BA">
        <w:rPr>
          <w:rFonts w:ascii="Times New Roman" w:hAnsi="Times New Roman" w:cs="Times New Roman"/>
          <w:sz w:val="24"/>
          <w:szCs w:val="24"/>
        </w:rPr>
        <w:t>-</w:t>
      </w:r>
      <w:r w:rsidRPr="008C77BA">
        <w:rPr>
          <w:rFonts w:ascii="Times New Roman" w:hAnsi="Times New Roman" w:cs="Times New Roman"/>
          <w:sz w:val="24"/>
          <w:szCs w:val="24"/>
        </w:rPr>
        <w:t>ММСЕ).</w:t>
      </w:r>
    </w:p>
    <w:p w:rsidR="00980E31" w:rsidRPr="008C77BA" w:rsidRDefault="006F13F8" w:rsidP="00980E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С друге стране, х</w:t>
      </w:r>
      <w:r w:rsidR="0065750F" w:rsidRPr="008C77BA">
        <w:rPr>
          <w:rFonts w:ascii="Times New Roman" w:hAnsi="Times New Roman" w:cs="Times New Roman"/>
          <w:sz w:val="24"/>
          <w:szCs w:val="24"/>
        </w:rPr>
        <w:t>ируршка интервенција је праћена значајним метаболичким и ендокриним променама, као и активацијом неколико биолошких каскада и то: цитокина, комплемента, метаболита арахидонске киселине, азот моноксида</w:t>
      </w:r>
      <w:r w:rsidRPr="008C77BA">
        <w:rPr>
          <w:rFonts w:ascii="Times New Roman" w:hAnsi="Times New Roman" w:cs="Times New Roman"/>
          <w:sz w:val="24"/>
          <w:szCs w:val="24"/>
        </w:rPr>
        <w:t xml:space="preserve"> и</w:t>
      </w:r>
      <w:r w:rsidR="008B55AF">
        <w:rPr>
          <w:rFonts w:ascii="Times New Roman" w:hAnsi="Times New Roman" w:cs="Times New Roman"/>
          <w:sz w:val="24"/>
          <w:szCs w:val="24"/>
        </w:rPr>
        <w:t xml:space="preserve"> променама у редокс систему.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П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остоји велико интересовање за патофизиолошку улогу ових компоненти </w:t>
      </w:r>
      <w:r w:rsidRPr="008C77BA">
        <w:rPr>
          <w:rFonts w:ascii="Times New Roman" w:hAnsi="Times New Roman" w:cs="Times New Roman"/>
          <w:sz w:val="24"/>
          <w:szCs w:val="24"/>
        </w:rPr>
        <w:t>и њихов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 ут</w:t>
      </w:r>
      <w:r w:rsidRPr="008C77BA">
        <w:rPr>
          <w:rFonts w:ascii="Times New Roman" w:hAnsi="Times New Roman" w:cs="Times New Roman"/>
          <w:sz w:val="24"/>
          <w:szCs w:val="24"/>
        </w:rPr>
        <w:t>ицај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 на клиничк</w:t>
      </w:r>
      <w:r w:rsidRPr="008C77BA">
        <w:rPr>
          <w:rFonts w:ascii="Times New Roman" w:hAnsi="Times New Roman" w:cs="Times New Roman"/>
          <w:sz w:val="24"/>
          <w:szCs w:val="24"/>
        </w:rPr>
        <w:t>е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 исход</w:t>
      </w:r>
      <w:r w:rsidRPr="008C77BA">
        <w:rPr>
          <w:rFonts w:ascii="Times New Roman" w:hAnsi="Times New Roman" w:cs="Times New Roman"/>
          <w:sz w:val="24"/>
          <w:szCs w:val="24"/>
        </w:rPr>
        <w:t xml:space="preserve">е у постоперативном току али њихов прави значај у том смислу 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још увек није довољно познат. </w:t>
      </w:r>
      <w:r w:rsidRPr="008C77BA">
        <w:rPr>
          <w:rFonts w:ascii="Times New Roman" w:hAnsi="Times New Roman" w:cs="Times New Roman"/>
          <w:sz w:val="24"/>
          <w:szCs w:val="24"/>
        </w:rPr>
        <w:t xml:space="preserve">Данас се, такође, зна 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да на поменуте биолошке каскаде утичу врста хируршке интервенције и генетски фактори, </w:t>
      </w:r>
      <w:r w:rsidR="008B55AF">
        <w:rPr>
          <w:rFonts w:ascii="Times New Roman" w:hAnsi="Times New Roman" w:cs="Times New Roman"/>
          <w:sz w:val="24"/>
          <w:szCs w:val="24"/>
        </w:rPr>
        <w:t xml:space="preserve">а неколико студија показује да како инхалациони тако 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и интравенски анестетици могу значајно да мењају лучење цитокина и </w:t>
      </w:r>
      <w:r w:rsidR="00980E31" w:rsidRPr="008C77BA">
        <w:rPr>
          <w:rFonts w:ascii="Times New Roman" w:hAnsi="Times New Roman" w:cs="Times New Roman"/>
          <w:sz w:val="24"/>
          <w:szCs w:val="24"/>
        </w:rPr>
        <w:t>реактивних оксидативних врста</w:t>
      </w:r>
      <w:r w:rsidR="0065750F" w:rsidRPr="008C77B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80E31" w:rsidRPr="008C77BA" w:rsidRDefault="00980E31" w:rsidP="00980E3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Досадашњим студијама је показано да је у току и након абд</w:t>
      </w:r>
      <w:r w:rsidR="005A36D0">
        <w:rPr>
          <w:rFonts w:ascii="Times New Roman" w:hAnsi="Times New Roman" w:cs="Times New Roman"/>
          <w:sz w:val="24"/>
          <w:szCs w:val="24"/>
        </w:rPr>
        <w:t xml:space="preserve">оминалне хистеректомије промењено </w:t>
      </w:r>
      <w:r w:rsidRPr="008C77BA">
        <w:rPr>
          <w:rFonts w:ascii="Times New Roman" w:hAnsi="Times New Roman" w:cs="Times New Roman"/>
          <w:sz w:val="24"/>
          <w:szCs w:val="24"/>
        </w:rPr>
        <w:t xml:space="preserve"> лучење неких проинфламаторних и антиинфламаторних</w:t>
      </w:r>
      <w:r w:rsidR="005A36D0">
        <w:rPr>
          <w:rFonts w:ascii="Times New Roman" w:hAnsi="Times New Roman" w:cs="Times New Roman"/>
          <w:sz w:val="24"/>
          <w:szCs w:val="24"/>
        </w:rPr>
        <w:t xml:space="preserve"> цитокина</w:t>
      </w:r>
      <w:r w:rsidRPr="008C77BA">
        <w:rPr>
          <w:rFonts w:ascii="Times New Roman" w:hAnsi="Times New Roman" w:cs="Times New Roman"/>
          <w:sz w:val="24"/>
          <w:szCs w:val="24"/>
        </w:rPr>
        <w:t xml:space="preserve"> и да </w:t>
      </w:r>
      <w:r w:rsidRPr="008C77BA">
        <w:rPr>
          <w:rFonts w:ascii="Times New Roman" w:hAnsi="Times New Roman" w:cs="Times New Roman"/>
          <w:noProof/>
          <w:sz w:val="24"/>
          <w:szCs w:val="24"/>
        </w:rPr>
        <w:t>постоји повишен ниво појединих реактивних кисеоничних једињења</w:t>
      </w:r>
      <w:r w:rsidRPr="008C77BA">
        <w:rPr>
          <w:rFonts w:ascii="Times New Roman" w:hAnsi="Times New Roman" w:cs="Times New Roman"/>
          <w:sz w:val="24"/>
          <w:szCs w:val="24"/>
        </w:rPr>
        <w:t>. Показано је да аналгетици утичу на цитокински одговор, али нису спроведене студије које показују њихов утицај на стварање реактивних оксидативних врста. Такође је у малом броју студија показано да различити модалитети периоперативне аналгезије могу да побољшају квалитет опоравка. Међутим у доступној литератури нема студија које су испитивале корелацију активације и/или модулације поменутих биолошких каскада са квалитетом опоравка.</w:t>
      </w:r>
    </w:p>
    <w:p w:rsidR="00B80ED6" w:rsidRPr="008C77BA" w:rsidRDefault="00B80ED6" w:rsidP="0065750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eastAsia="Times New Roman,Bold" w:hAnsi="Times New Roman" w:cs="Times New Roman"/>
          <w:bCs/>
          <w:sz w:val="24"/>
          <w:szCs w:val="24"/>
        </w:rPr>
        <w:t>Предмет ове студије је било истраживање утицаја периоперативних фактора, посебно укључујући аналгезију, на концентрацију цитокина и реактивних кисеоничних једињења (РОС) као и повезаности нарушавања баланса ових биолошких каскада са квалитетом постоперативног опоравка.</w:t>
      </w:r>
    </w:p>
    <w:p w:rsidR="00B80ED6" w:rsidRPr="008C77BA" w:rsidRDefault="00B80ED6" w:rsidP="0065750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04E84" w:rsidRPr="008C77BA" w:rsidRDefault="00C04E84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2.2.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ab/>
        <w:t>Оцена да је урађена докторска дисертација резултат оргиналног научног рада кандидата у одговарајућој научној области</w:t>
      </w:r>
    </w:p>
    <w:p w:rsidR="00C04E84" w:rsidRPr="008C77BA" w:rsidRDefault="00C04E84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B80ED6" w:rsidRPr="00913F17" w:rsidRDefault="00C04E84" w:rsidP="00A27A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Прегледом литературе прикупљене детаљним и систематским претраживањем биомедицинских база података </w:t>
      </w:r>
      <w:r w:rsidRPr="008C77BA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A27ADC" w:rsidRPr="008C77BA">
        <w:rPr>
          <w:rFonts w:ascii="Times New Roman" w:hAnsi="Times New Roman" w:cs="Times New Roman"/>
          <w:i/>
          <w:iCs/>
          <w:sz w:val="24"/>
          <w:szCs w:val="24"/>
        </w:rPr>
        <w:t>Pubmed</w:t>
      </w:r>
      <w:r w:rsidRPr="008C77BA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A27ADC" w:rsidRPr="008C77BA">
        <w:rPr>
          <w:rFonts w:ascii="Times New Roman" w:hAnsi="Times New Roman" w:cs="Times New Roman"/>
          <w:iCs/>
          <w:sz w:val="24"/>
          <w:szCs w:val="24"/>
        </w:rPr>
        <w:t>,</w:t>
      </w:r>
      <w:r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="00A27ADC" w:rsidRPr="008C77BA">
        <w:rPr>
          <w:rFonts w:ascii="Times New Roman" w:hAnsi="Times New Roman" w:cs="Times New Roman"/>
          <w:i/>
          <w:sz w:val="24"/>
          <w:szCs w:val="24"/>
        </w:rPr>
        <w:t>„Scopus“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Pr="008C77BA">
        <w:rPr>
          <w:rFonts w:ascii="Times New Roman" w:hAnsi="Times New Roman" w:cs="Times New Roman"/>
          <w:i/>
          <w:sz w:val="24"/>
          <w:szCs w:val="24"/>
        </w:rPr>
        <w:t>„SCIndeks“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 и</w:t>
      </w:r>
      <w:r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i/>
          <w:sz w:val="24"/>
          <w:szCs w:val="24"/>
        </w:rPr>
        <w:t>„Google Schoolar“</w:t>
      </w:r>
      <w:r w:rsidRPr="008C77BA">
        <w:rPr>
          <w:rFonts w:ascii="Times New Roman" w:hAnsi="Times New Roman" w:cs="Times New Roman"/>
          <w:sz w:val="24"/>
          <w:szCs w:val="24"/>
        </w:rPr>
        <w:t xml:space="preserve"> помоћу </w:t>
      </w:r>
      <w:r w:rsidR="00B80ED6" w:rsidRPr="008C77BA">
        <w:rPr>
          <w:rFonts w:ascii="Times New Roman" w:hAnsi="Times New Roman" w:cs="Times New Roman"/>
          <w:sz w:val="24"/>
          <w:szCs w:val="24"/>
        </w:rPr>
        <w:t xml:space="preserve">основних </w:t>
      </w:r>
      <w:r w:rsidRPr="008C77BA">
        <w:rPr>
          <w:rFonts w:ascii="Times New Roman" w:hAnsi="Times New Roman" w:cs="Times New Roman"/>
          <w:sz w:val="24"/>
          <w:szCs w:val="24"/>
        </w:rPr>
        <w:t>кључних речи</w:t>
      </w:r>
      <w:r w:rsidR="00B80ED6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„</w:t>
      </w:r>
      <w:r w:rsidR="00B80ED6" w:rsidRPr="008C77BA">
        <w:rPr>
          <w:rFonts w:ascii="Times New Roman" w:hAnsi="Times New Roman" w:cs="Times New Roman"/>
          <w:sz w:val="24"/>
          <w:szCs w:val="24"/>
        </w:rPr>
        <w:t>postoperative“ „recovery“ „quality“ „gynecology“ „hysterectomy“</w:t>
      </w:r>
      <w:r w:rsidR="00A27ADC" w:rsidRPr="008C77BA">
        <w:rPr>
          <w:rFonts w:ascii="Times New Roman" w:hAnsi="Times New Roman" w:cs="Times New Roman"/>
          <w:sz w:val="24"/>
          <w:szCs w:val="24"/>
        </w:rPr>
        <w:t>, као</w:t>
      </w:r>
      <w:r w:rsidR="00B80ED6" w:rsidRPr="008C77BA">
        <w:rPr>
          <w:rFonts w:ascii="Times New Roman" w:hAnsi="Times New Roman" w:cs="Times New Roman"/>
          <w:sz w:val="24"/>
          <w:szCs w:val="24"/>
        </w:rPr>
        <w:t xml:space="preserve"> и помоћних „cytokines“</w:t>
      </w:r>
      <w:r w:rsidR="00A27ADC" w:rsidRPr="008C77BA">
        <w:rPr>
          <w:rFonts w:ascii="Times New Roman" w:hAnsi="Times New Roman" w:cs="Times New Roman"/>
          <w:sz w:val="24"/>
          <w:szCs w:val="24"/>
        </w:rPr>
        <w:t>,</w:t>
      </w:r>
      <w:r w:rsidR="00B80ED6" w:rsidRPr="008C77BA">
        <w:rPr>
          <w:rFonts w:ascii="Times New Roman" w:hAnsi="Times New Roman" w:cs="Times New Roman"/>
          <w:sz w:val="24"/>
          <w:szCs w:val="24"/>
        </w:rPr>
        <w:t xml:space="preserve"> „interleukins“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 и</w:t>
      </w:r>
      <w:r w:rsidR="00B80ED6" w:rsidRPr="008C77BA">
        <w:rPr>
          <w:rFonts w:ascii="Times New Roman" w:hAnsi="Times New Roman" w:cs="Times New Roman"/>
          <w:sz w:val="24"/>
          <w:szCs w:val="24"/>
        </w:rPr>
        <w:t xml:space="preserve"> „oxidative“</w:t>
      </w:r>
      <w:r w:rsidR="00A27ADC" w:rsidRPr="008C77BA">
        <w:rPr>
          <w:rFonts w:ascii="Times New Roman" w:hAnsi="Times New Roman" w:cs="Times New Roman"/>
          <w:sz w:val="24"/>
          <w:szCs w:val="24"/>
        </w:rPr>
        <w:t>,</w:t>
      </w:r>
      <w:r w:rsidRPr="008C77BA">
        <w:rPr>
          <w:rFonts w:ascii="Times New Roman" w:hAnsi="Times New Roman" w:cs="Times New Roman"/>
          <w:sz w:val="24"/>
          <w:szCs w:val="24"/>
          <w:lang w:val="ru-RU"/>
        </w:rPr>
        <w:t xml:space="preserve"> не наилази се на студије </w:t>
      </w:r>
      <w:r w:rsidR="00B80ED6" w:rsidRPr="008C77BA">
        <w:rPr>
          <w:rFonts w:ascii="Times New Roman" w:hAnsi="Times New Roman" w:cs="Times New Roman"/>
          <w:sz w:val="24"/>
          <w:szCs w:val="24"/>
          <w:lang w:val="ru-RU"/>
        </w:rPr>
        <w:t>сличног дизајна</w:t>
      </w:r>
      <w:r w:rsidR="00A27ADC" w:rsidRPr="008C77BA">
        <w:rPr>
          <w:rFonts w:ascii="Times New Roman" w:hAnsi="Times New Roman" w:cs="Times New Roman"/>
          <w:sz w:val="24"/>
          <w:szCs w:val="24"/>
          <w:lang w:val="ru-RU"/>
        </w:rPr>
        <w:t xml:space="preserve"> и методолошког приступа</w:t>
      </w:r>
      <w:r w:rsidR="00B80ED6" w:rsidRPr="008C77BA">
        <w:rPr>
          <w:rFonts w:ascii="Times New Roman" w:hAnsi="Times New Roman" w:cs="Times New Roman"/>
          <w:sz w:val="24"/>
          <w:szCs w:val="24"/>
          <w:lang w:val="ru-RU"/>
        </w:rPr>
        <w:t>. Постоје ретке публиковане студије које су испитивале утицај других фактора на квалитет опоравка код болесница подвргнутих абдоминалној хистеректомији</w:t>
      </w:r>
      <w:r w:rsidR="00A27ADC" w:rsidRPr="008C77BA">
        <w:rPr>
          <w:rFonts w:ascii="Times New Roman" w:hAnsi="Times New Roman" w:cs="Times New Roman"/>
          <w:sz w:val="24"/>
          <w:szCs w:val="24"/>
          <w:lang w:val="ru-RU"/>
        </w:rPr>
        <w:t>. Додатно, н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еколико студија прати корелацију између употребе различитих аналгетика са квалитетом постоперативног опоравка. Међутим </w:t>
      </w:r>
      <w:r w:rsidR="00B80ED6" w:rsidRPr="008C77BA">
        <w:rPr>
          <w:rFonts w:ascii="Times New Roman" w:hAnsi="Times New Roman" w:cs="Times New Roman"/>
          <w:sz w:val="24"/>
          <w:szCs w:val="24"/>
          <w:lang w:val="ru-RU"/>
        </w:rPr>
        <w:t xml:space="preserve">циљаних истраживања које су </w:t>
      </w:r>
      <w:r w:rsidR="00A27ADC" w:rsidRPr="008C77BA">
        <w:rPr>
          <w:rFonts w:ascii="Times New Roman" w:hAnsi="Times New Roman" w:cs="Times New Roman"/>
          <w:sz w:val="24"/>
          <w:szCs w:val="24"/>
          <w:lang w:val="ru-RU"/>
        </w:rPr>
        <w:t>истраживале</w:t>
      </w:r>
      <w:r w:rsidR="00B80ED6" w:rsidRPr="008C77BA">
        <w:rPr>
          <w:rFonts w:ascii="Times New Roman" w:hAnsi="Times New Roman" w:cs="Times New Roman"/>
          <w:sz w:val="24"/>
          <w:szCs w:val="24"/>
          <w:lang w:val="ru-RU"/>
        </w:rPr>
        <w:t xml:space="preserve"> утицај цитокина и параметара оксидативног стреса који су коришћени </w:t>
      </w:r>
      <w:r w:rsidR="00A27ADC" w:rsidRPr="008C77BA">
        <w:rPr>
          <w:rFonts w:ascii="Times New Roman" w:hAnsi="Times New Roman" w:cs="Times New Roman"/>
          <w:sz w:val="24"/>
          <w:szCs w:val="24"/>
          <w:lang w:val="ru-RU"/>
        </w:rPr>
        <w:t xml:space="preserve">у овој студији на квалитет опоравка као и међусобне њихове односе нема у поменутим изворима. </w:t>
      </w:r>
      <w:r w:rsidRPr="008C77BA">
        <w:rPr>
          <w:rFonts w:ascii="Times New Roman" w:hAnsi="Times New Roman" w:cs="Times New Roman"/>
          <w:sz w:val="24"/>
          <w:szCs w:val="24"/>
        </w:rPr>
        <w:t>На основу тога, Комисија константује да докторска дисертациј</w:t>
      </w:r>
      <w:r w:rsidR="00CD4A7A" w:rsidRPr="008C77BA">
        <w:rPr>
          <w:rFonts w:ascii="Times New Roman" w:hAnsi="Times New Roman" w:cs="Times New Roman"/>
          <w:sz w:val="24"/>
          <w:szCs w:val="24"/>
        </w:rPr>
        <w:t xml:space="preserve">а кандидата 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мр сц. др Данијеле Јовановић, </w:t>
      </w:r>
      <w:r w:rsidR="00A27ADC" w:rsidRPr="008C77BA">
        <w:rPr>
          <w:rFonts w:ascii="Times New Roman" w:hAnsi="Times New Roman" w:cs="Times New Roman"/>
          <w:b/>
          <w:sz w:val="24"/>
          <w:szCs w:val="24"/>
        </w:rPr>
        <w:t>„Анализа фактора удружених са постоперативним опоравком код болесника после елективне абдоминалне хистеректомије“</w:t>
      </w:r>
      <w:r w:rsidR="00A27ADC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 xml:space="preserve">представља резултат оргиналног научног рада на пољу </w:t>
      </w:r>
      <w:r w:rsidR="00A27ADC" w:rsidRPr="008C77BA">
        <w:rPr>
          <w:rFonts w:ascii="Times New Roman" w:hAnsi="Times New Roman" w:cs="Times New Roman"/>
          <w:sz w:val="24"/>
          <w:szCs w:val="24"/>
        </w:rPr>
        <w:t>истраживања квалитета постоперативног опоравка у овој популацији болесника</w:t>
      </w:r>
      <w:r w:rsidR="004E136E">
        <w:rPr>
          <w:rFonts w:ascii="Times New Roman" w:hAnsi="Times New Roman" w:cs="Times New Roman"/>
          <w:sz w:val="24"/>
          <w:szCs w:val="24"/>
        </w:rPr>
        <w:t xml:space="preserve"> као и утицају промена у имунском систему и променама у редокс систему на квалитет постоперативног опоравка.  </w:t>
      </w:r>
    </w:p>
    <w:p w:rsidR="00B80ED6" w:rsidRPr="008C77BA" w:rsidRDefault="00B80ED6" w:rsidP="0069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C99" w:rsidRPr="008C77BA" w:rsidRDefault="00BA7C99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2.3.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ab/>
        <w:t>Преглед остварених резултата рада кандидата у одређеној научној области</w:t>
      </w:r>
    </w:p>
    <w:p w:rsidR="00BA7C99" w:rsidRPr="008C77BA" w:rsidRDefault="00BA7C99" w:rsidP="00694BA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35741" w:rsidRPr="008C77BA" w:rsidRDefault="00BA7C99" w:rsidP="009357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А) </w:t>
      </w:r>
      <w:r w:rsidR="00CB088E" w:rsidRPr="008C77BA">
        <w:rPr>
          <w:rFonts w:ascii="Times New Roman" w:hAnsi="Times New Roman" w:cs="Times New Roman"/>
          <w:sz w:val="24"/>
          <w:szCs w:val="24"/>
        </w:rPr>
        <w:t xml:space="preserve">Др Данијела Јовановић је рођена 30.08.1967. године у Јагодини. Основну школу и Гимназију завршила је у Крагујевцу. Студије медицине завршила је 06.07.1992. године на Mедицинском факултету у Крагујевцу, са просечном оценом 8,86. Од 1994. до 1999. године запослена је у Заводу за хитну медицинску помоћ у Крагујевцу. Специјализацију из Анестезиологије са реаниматологијом започела као волонтер у КЦ Крагујевац 1995. године. Од 1999. стално је запослена у Центру за анестезију и реанимацију КЦ „Крагујевац“ у Крагујевцу. Специјалистички испит положила је 2001. на Војномедицинској академији у Београду са оценом 5. </w:t>
      </w:r>
    </w:p>
    <w:p w:rsidR="00CB088E" w:rsidRPr="008C77BA" w:rsidRDefault="00CB088E" w:rsidP="00CB08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Последипломске студије је уписала 1993. године на Медицинском факултету у Крагујевцу, на изборном подручју ,,Клиничка и експериментална фармакологија“. Магистарску тезу под насловом: „Неурохуморални стрес одговор током анестезије вођене севофлураном у поређењу са комбинацијом пропофол–фентанил“ одбранила је 21.12.2007. године на Медицинском факултету Универзитета у Крагујевцу. Трећу годину докторских студија у изборном подручју „Клиничка и експериментална фармакологија" завршила школске 2007/2008. године. Од 2010-2012 је била запослена на Медицинском факултету у Крагујевцу као сарадник у настави за ужу научну област Хирургија.</w:t>
      </w:r>
      <w:r w:rsidR="00935741" w:rsidRPr="008C77BA">
        <w:rPr>
          <w:rFonts w:ascii="Times New Roman" w:hAnsi="Times New Roman" w:cs="Times New Roman"/>
          <w:sz w:val="24"/>
          <w:szCs w:val="24"/>
        </w:rPr>
        <w:t xml:space="preserve"> Године 2012 у Јуниор пројекту Факултета медицинских наука у Крагуј</w:t>
      </w:r>
      <w:r w:rsidR="0024154F" w:rsidRPr="008C77BA">
        <w:rPr>
          <w:rFonts w:ascii="Times New Roman" w:hAnsi="Times New Roman" w:cs="Times New Roman"/>
          <w:sz w:val="24"/>
          <w:szCs w:val="24"/>
        </w:rPr>
        <w:t>e</w:t>
      </w:r>
      <w:r w:rsidR="00935741" w:rsidRPr="008C77BA">
        <w:rPr>
          <w:rFonts w:ascii="Times New Roman" w:hAnsi="Times New Roman" w:cs="Times New Roman"/>
          <w:sz w:val="24"/>
          <w:szCs w:val="24"/>
        </w:rPr>
        <w:t xml:space="preserve">вцу под насловом ,, Анализа фактора удружених са постоперативним код болесника  после елективне абдоминалне хистеректомијеˮ главни је истраживач. У свакодневном раду користи рачунар, говори енглески језик. </w:t>
      </w:r>
    </w:p>
    <w:p w:rsidR="00CB088E" w:rsidRPr="008C77BA" w:rsidRDefault="00CB088E" w:rsidP="00CB088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7C99" w:rsidRPr="008C77BA" w:rsidRDefault="00BA7C99" w:rsidP="00CB088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 xml:space="preserve">Б) </w:t>
      </w:r>
      <w:r w:rsidRPr="008C77BA">
        <w:rPr>
          <w:rFonts w:ascii="Times New Roman" w:hAnsi="Times New Roman" w:cs="Times New Roman"/>
          <w:b/>
          <w:bCs/>
          <w:sz w:val="24"/>
          <w:szCs w:val="24"/>
        </w:rPr>
        <w:tab/>
        <w:t>Списак објављених радова (прописани минимални услов за одбрану докторске дисертације)</w:t>
      </w:r>
    </w:p>
    <w:p w:rsidR="00D378B6" w:rsidRPr="008C77BA" w:rsidRDefault="00D378B6" w:rsidP="00694BA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78B6" w:rsidRPr="008C77BA" w:rsidRDefault="00935741" w:rsidP="000F51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Cs/>
          <w:sz w:val="24"/>
          <w:szCs w:val="24"/>
        </w:rPr>
        <w:t xml:space="preserve">Мр сц. др Данијела Јовановић </w:t>
      </w:r>
      <w:r w:rsidRPr="008C77BA">
        <w:rPr>
          <w:rFonts w:ascii="Times New Roman" w:hAnsi="Times New Roman" w:cs="Times New Roman"/>
          <w:sz w:val="24"/>
          <w:szCs w:val="24"/>
        </w:rPr>
        <w:t>је</w:t>
      </w:r>
      <w:r w:rsidR="000B68EC" w:rsidRPr="008C77BA">
        <w:rPr>
          <w:rFonts w:ascii="Times New Roman" w:hAnsi="Times New Roman" w:cs="Times New Roman"/>
          <w:sz w:val="24"/>
          <w:szCs w:val="24"/>
        </w:rPr>
        <w:t>, у својству аутора и коаутора,</w:t>
      </w:r>
      <w:r w:rsidRPr="008C77BA">
        <w:rPr>
          <w:rFonts w:ascii="Times New Roman" w:hAnsi="Times New Roman" w:cs="Times New Roman"/>
          <w:sz w:val="24"/>
          <w:szCs w:val="24"/>
        </w:rPr>
        <w:t xml:space="preserve"> до сада објавила </w:t>
      </w:r>
      <w:r w:rsidR="000F519A" w:rsidRPr="008C77BA">
        <w:rPr>
          <w:rFonts w:ascii="Times New Roman" w:hAnsi="Times New Roman" w:cs="Times New Roman"/>
          <w:sz w:val="24"/>
          <w:szCs w:val="24"/>
        </w:rPr>
        <w:t>4 научна</w:t>
      </w:r>
      <w:r w:rsidRPr="008C77BA">
        <w:rPr>
          <w:rFonts w:ascii="Times New Roman" w:hAnsi="Times New Roman" w:cs="Times New Roman"/>
          <w:sz w:val="24"/>
          <w:szCs w:val="24"/>
        </w:rPr>
        <w:t xml:space="preserve"> рад</w:t>
      </w:r>
      <w:r w:rsidR="000F519A" w:rsidRPr="008C77BA">
        <w:rPr>
          <w:rFonts w:ascii="Times New Roman" w:hAnsi="Times New Roman" w:cs="Times New Roman"/>
          <w:sz w:val="24"/>
          <w:szCs w:val="24"/>
        </w:rPr>
        <w:t xml:space="preserve">а </w:t>
      </w:r>
      <w:r w:rsidRPr="008C77BA">
        <w:rPr>
          <w:rFonts w:ascii="Times New Roman" w:hAnsi="Times New Roman" w:cs="Times New Roman"/>
          <w:sz w:val="24"/>
          <w:szCs w:val="24"/>
        </w:rPr>
        <w:t>у целини у међународним и домаћим часописима.</w:t>
      </w:r>
      <w:r w:rsidR="000F519A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="00D378B6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Осим тога, аутор је или коаутор </w:t>
      </w:r>
      <w:r w:rsidR="000F519A" w:rsidRPr="008C77BA">
        <w:rPr>
          <w:rFonts w:ascii="Times New Roman" w:hAnsi="Times New Roman" w:cs="Times New Roman"/>
          <w:sz w:val="24"/>
          <w:szCs w:val="24"/>
          <w:lang w:val="sr-Cyrl-CS"/>
        </w:rPr>
        <w:t>два рада</w:t>
      </w:r>
      <w:r w:rsidR="00D378B6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, који су у </w:t>
      </w:r>
      <w:r w:rsidR="000F519A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презентовани на научно-стручним скуповима и </w:t>
      </w:r>
      <w:r w:rsidR="00D378B6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публиковани </w:t>
      </w:r>
      <w:r w:rsidR="000F519A" w:rsidRPr="008C77BA">
        <w:rPr>
          <w:rFonts w:ascii="Times New Roman" w:hAnsi="Times New Roman" w:cs="Times New Roman"/>
          <w:sz w:val="24"/>
          <w:szCs w:val="24"/>
          <w:lang w:val="sr-Cyrl-CS"/>
        </w:rPr>
        <w:t>форми сажетка и коаутор је у поглављу помоћног уџбеника за последипломске студије.</w:t>
      </w:r>
      <w:r w:rsidR="006A0570" w:rsidRPr="008C77BA">
        <w:rPr>
          <w:rFonts w:ascii="Times New Roman" w:hAnsi="Times New Roman" w:cs="Times New Roman"/>
          <w:sz w:val="24"/>
          <w:szCs w:val="24"/>
        </w:rPr>
        <w:t xml:space="preserve"> Један рад је у целини публикован у међународном часопису који је индексиран на </w:t>
      </w:r>
      <w:r w:rsidR="006A0570" w:rsidRPr="008C77BA">
        <w:rPr>
          <w:rFonts w:ascii="Times New Roman" w:hAnsi="Times New Roman" w:cs="Times New Roman"/>
          <w:i/>
          <w:sz w:val="24"/>
          <w:szCs w:val="24"/>
          <w:lang w:val="en-US"/>
        </w:rPr>
        <w:t>SCI</w:t>
      </w:r>
      <w:r w:rsidR="006A0570" w:rsidRPr="008C77BA">
        <w:rPr>
          <w:rFonts w:ascii="Times New Roman" w:hAnsi="Times New Roman" w:cs="Times New Roman"/>
          <w:sz w:val="24"/>
          <w:szCs w:val="24"/>
        </w:rPr>
        <w:t xml:space="preserve"> листи а три рада у целини су публикована у домаћим часописима који су индексирани у међународним секундарним публикацијама, </w:t>
      </w:r>
      <w:r w:rsidR="006A0570" w:rsidRPr="008C77BA">
        <w:rPr>
          <w:rFonts w:ascii="Times New Roman" w:hAnsi="Times New Roman" w:cs="Times New Roman"/>
          <w:i/>
          <w:sz w:val="24"/>
          <w:szCs w:val="24"/>
          <w:lang w:val="en-US"/>
        </w:rPr>
        <w:t>Scopus</w:t>
      </w:r>
      <w:r w:rsidR="006A057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A0570" w:rsidRPr="008C77BA">
        <w:rPr>
          <w:rFonts w:ascii="Times New Roman" w:hAnsi="Times New Roman" w:cs="Times New Roman"/>
          <w:sz w:val="24"/>
          <w:szCs w:val="24"/>
        </w:rPr>
        <w:t>и</w:t>
      </w:r>
      <w:r w:rsidR="006A0570"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="006A0570" w:rsidRPr="008C77BA">
        <w:rPr>
          <w:rFonts w:ascii="Times New Roman" w:hAnsi="Times New Roman" w:cs="Times New Roman"/>
          <w:i/>
          <w:sz w:val="24"/>
          <w:szCs w:val="24"/>
          <w:lang w:val="en-US"/>
        </w:rPr>
        <w:t>Index</w:t>
      </w:r>
      <w:r w:rsidR="006A0570" w:rsidRPr="009B1D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A0570" w:rsidRPr="008C77BA">
        <w:rPr>
          <w:rFonts w:ascii="Times New Roman" w:hAnsi="Times New Roman" w:cs="Times New Roman"/>
          <w:i/>
          <w:sz w:val="24"/>
          <w:szCs w:val="24"/>
          <w:lang w:val="en-US"/>
        </w:rPr>
        <w:t>Copernicus</w:t>
      </w:r>
      <w:r w:rsidR="006A0570" w:rsidRPr="009B1DAC">
        <w:rPr>
          <w:rFonts w:ascii="Times New Roman" w:hAnsi="Times New Roman" w:cs="Times New Roman"/>
          <w:sz w:val="24"/>
          <w:szCs w:val="24"/>
        </w:rPr>
        <w:t>.</w:t>
      </w:r>
      <w:r w:rsidR="006A0570" w:rsidRPr="008C77BA">
        <w:rPr>
          <w:rFonts w:ascii="Times New Roman" w:hAnsi="Times New Roman" w:cs="Times New Roman"/>
          <w:sz w:val="24"/>
          <w:szCs w:val="24"/>
        </w:rPr>
        <w:t xml:space="preserve"> Тиме је </w:t>
      </w:r>
      <w:r w:rsidR="006A0570" w:rsidRPr="008C77BA">
        <w:rPr>
          <w:rFonts w:ascii="Times New Roman" w:hAnsi="Times New Roman" w:cs="Times New Roman"/>
          <w:bCs/>
          <w:sz w:val="24"/>
          <w:szCs w:val="24"/>
        </w:rPr>
        <w:t>мр сц. др Данијела Јовановић испунила услов за одбрану докторске дисертације.</w:t>
      </w:r>
    </w:p>
    <w:p w:rsidR="00F62B7E" w:rsidRPr="008C77BA" w:rsidRDefault="00F62B7E" w:rsidP="00694BA6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A6960" w:rsidRPr="008C77BA" w:rsidRDefault="000F519A" w:rsidP="000F519A">
      <w:pPr>
        <w:pStyle w:val="BodyTextIndent"/>
        <w:numPr>
          <w:ilvl w:val="0"/>
          <w:numId w:val="14"/>
        </w:numPr>
        <w:rPr>
          <w:rFonts w:ascii="Times New Roman" w:hAnsi="Times New Roman"/>
          <w:i w:val="0"/>
          <w:szCs w:val="24"/>
        </w:rPr>
      </w:pPr>
      <w:r w:rsidRPr="008C77BA">
        <w:rPr>
          <w:rFonts w:ascii="Times New Roman" w:hAnsi="Times New Roman"/>
          <w:i w:val="0"/>
          <w:szCs w:val="24"/>
        </w:rPr>
        <w:t>Zornic</w:t>
      </w:r>
      <w:r w:rsidRPr="009B1DAC">
        <w:rPr>
          <w:rFonts w:ascii="Times New Roman" w:hAnsi="Times New Roman"/>
          <w:i w:val="0"/>
          <w:szCs w:val="24"/>
        </w:rPr>
        <w:t xml:space="preserve"> </w:t>
      </w:r>
      <w:r w:rsidRPr="008C77BA">
        <w:rPr>
          <w:rFonts w:ascii="Times New Roman" w:hAnsi="Times New Roman"/>
          <w:i w:val="0"/>
          <w:szCs w:val="24"/>
        </w:rPr>
        <w:t>N</w:t>
      </w:r>
      <w:r w:rsidRPr="009B1DAC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  <w:u w:val="single"/>
        </w:rPr>
        <w:t>Jovanovic</w:t>
      </w:r>
      <w:r w:rsidRPr="009B1DAC">
        <w:rPr>
          <w:rFonts w:ascii="Times New Roman" w:hAnsi="Times New Roman"/>
          <w:i w:val="0"/>
          <w:szCs w:val="24"/>
          <w:u w:val="single"/>
        </w:rPr>
        <w:t xml:space="preserve"> </w:t>
      </w:r>
      <w:r w:rsidRPr="008C77BA">
        <w:rPr>
          <w:rFonts w:ascii="Times New Roman" w:hAnsi="Times New Roman"/>
          <w:i w:val="0"/>
          <w:szCs w:val="24"/>
          <w:u w:val="single"/>
        </w:rPr>
        <w:t>Radojevic</w:t>
      </w:r>
      <w:r w:rsidRPr="009B1DAC">
        <w:rPr>
          <w:rFonts w:ascii="Times New Roman" w:hAnsi="Times New Roman"/>
          <w:i w:val="0"/>
          <w:szCs w:val="24"/>
          <w:u w:val="single"/>
        </w:rPr>
        <w:t xml:space="preserve"> </w:t>
      </w:r>
      <w:r w:rsidRPr="008C77BA">
        <w:rPr>
          <w:rFonts w:ascii="Times New Roman" w:hAnsi="Times New Roman"/>
          <w:i w:val="0"/>
          <w:szCs w:val="24"/>
          <w:u w:val="single"/>
        </w:rPr>
        <w:t>D</w:t>
      </w:r>
      <w:r w:rsidRPr="009B1DAC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Jankovic</w:t>
      </w:r>
      <w:r w:rsidRPr="009B1DAC">
        <w:rPr>
          <w:rFonts w:ascii="Times New Roman" w:hAnsi="Times New Roman"/>
          <w:i w:val="0"/>
          <w:szCs w:val="24"/>
        </w:rPr>
        <w:t xml:space="preserve"> </w:t>
      </w:r>
      <w:r w:rsidRPr="008C77BA">
        <w:rPr>
          <w:rFonts w:ascii="Times New Roman" w:hAnsi="Times New Roman"/>
          <w:i w:val="0"/>
          <w:szCs w:val="24"/>
        </w:rPr>
        <w:t>S</w:t>
      </w:r>
      <w:r w:rsidRPr="009B1DAC">
        <w:rPr>
          <w:rFonts w:ascii="Times New Roman" w:hAnsi="Times New Roman"/>
          <w:i w:val="0"/>
          <w:szCs w:val="24"/>
        </w:rPr>
        <w:t>,</w:t>
      </w:r>
      <w:r w:rsidR="00825372" w:rsidRPr="009B1DAC">
        <w:rPr>
          <w:rFonts w:ascii="Times New Roman" w:hAnsi="Times New Roman"/>
          <w:i w:val="0"/>
          <w:szCs w:val="24"/>
        </w:rPr>
        <w:t xml:space="preserve"> </w:t>
      </w:r>
      <w:r w:rsidR="00825372" w:rsidRPr="008C77BA">
        <w:rPr>
          <w:rFonts w:ascii="Times New Roman" w:hAnsi="Times New Roman"/>
          <w:i w:val="0"/>
          <w:szCs w:val="24"/>
        </w:rPr>
        <w:t>Djuric</w:t>
      </w:r>
      <w:r w:rsidR="00825372" w:rsidRPr="009B1DAC">
        <w:rPr>
          <w:rFonts w:ascii="Times New Roman" w:hAnsi="Times New Roman"/>
          <w:i w:val="0"/>
          <w:szCs w:val="24"/>
        </w:rPr>
        <w:t xml:space="preserve"> </w:t>
      </w:r>
      <w:r w:rsidR="00825372" w:rsidRPr="008C77BA">
        <w:rPr>
          <w:rFonts w:ascii="Times New Roman" w:hAnsi="Times New Roman"/>
          <w:i w:val="0"/>
          <w:szCs w:val="24"/>
        </w:rPr>
        <w:t>D</w:t>
      </w:r>
      <w:r w:rsidR="00825372" w:rsidRPr="009B1DAC">
        <w:rPr>
          <w:rFonts w:ascii="Times New Roman" w:hAnsi="Times New Roman"/>
          <w:i w:val="0"/>
          <w:szCs w:val="24"/>
        </w:rPr>
        <w:t xml:space="preserve">, </w:t>
      </w:r>
      <w:r w:rsidR="00825372" w:rsidRPr="008C77BA">
        <w:rPr>
          <w:rFonts w:ascii="Times New Roman" w:hAnsi="Times New Roman"/>
          <w:i w:val="0"/>
          <w:szCs w:val="24"/>
        </w:rPr>
        <w:t>Varjacic</w:t>
      </w:r>
      <w:r w:rsidR="00825372" w:rsidRPr="009B1DAC">
        <w:rPr>
          <w:rFonts w:ascii="Times New Roman" w:hAnsi="Times New Roman"/>
          <w:i w:val="0"/>
          <w:szCs w:val="24"/>
        </w:rPr>
        <w:t xml:space="preserve"> </w:t>
      </w:r>
      <w:r w:rsidR="00825372" w:rsidRPr="008C77BA">
        <w:rPr>
          <w:rFonts w:ascii="Times New Roman" w:hAnsi="Times New Roman"/>
          <w:i w:val="0"/>
          <w:szCs w:val="24"/>
        </w:rPr>
        <w:t>M</w:t>
      </w:r>
      <w:r w:rsidR="00825372" w:rsidRPr="009B1DAC">
        <w:rPr>
          <w:rFonts w:ascii="Times New Roman" w:hAnsi="Times New Roman"/>
          <w:i w:val="0"/>
          <w:szCs w:val="24"/>
        </w:rPr>
        <w:t xml:space="preserve">, </w:t>
      </w:r>
      <w:r w:rsidR="00825372" w:rsidRPr="008C77BA">
        <w:rPr>
          <w:rFonts w:ascii="Times New Roman" w:hAnsi="Times New Roman"/>
          <w:i w:val="0"/>
          <w:szCs w:val="24"/>
        </w:rPr>
        <w:t>Simic</w:t>
      </w:r>
      <w:r w:rsidR="00825372" w:rsidRPr="009B1DAC">
        <w:rPr>
          <w:rFonts w:ascii="Times New Roman" w:hAnsi="Times New Roman"/>
          <w:i w:val="0"/>
          <w:szCs w:val="24"/>
        </w:rPr>
        <w:t xml:space="preserve"> </w:t>
      </w:r>
      <w:r w:rsidR="00825372" w:rsidRPr="008C77BA">
        <w:rPr>
          <w:rFonts w:ascii="Times New Roman" w:hAnsi="Times New Roman"/>
          <w:i w:val="0"/>
          <w:szCs w:val="24"/>
        </w:rPr>
        <w:t>VD</w:t>
      </w:r>
      <w:r w:rsidR="00825372" w:rsidRPr="009B1DAC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Milovanovic</w:t>
      </w:r>
      <w:r w:rsidRPr="009B1DAC">
        <w:rPr>
          <w:rFonts w:ascii="Times New Roman" w:hAnsi="Times New Roman"/>
          <w:i w:val="0"/>
          <w:szCs w:val="24"/>
        </w:rPr>
        <w:t xml:space="preserve"> </w:t>
      </w:r>
      <w:r w:rsidRPr="008C77BA">
        <w:rPr>
          <w:rFonts w:ascii="Times New Roman" w:hAnsi="Times New Roman"/>
          <w:i w:val="0"/>
          <w:szCs w:val="24"/>
        </w:rPr>
        <w:t>DR</w:t>
      </w:r>
      <w:r w:rsidRPr="009B1DAC">
        <w:rPr>
          <w:rFonts w:ascii="Times New Roman" w:hAnsi="Times New Roman"/>
          <w:i w:val="0"/>
          <w:szCs w:val="24"/>
        </w:rPr>
        <w:t xml:space="preserve">. </w:t>
      </w:r>
      <w:r w:rsidRPr="008C77BA">
        <w:rPr>
          <w:rFonts w:ascii="Times New Roman" w:hAnsi="Times New Roman"/>
          <w:i w:val="0"/>
          <w:szCs w:val="24"/>
        </w:rPr>
        <w:t xml:space="preserve">Monitoring of drug-associated electrolyte disturbances in a hospital. Pharmacoepidemiology and Drug Safety 2009; 18(11): 1026-33. </w:t>
      </w:r>
      <w:r w:rsidR="004A6960" w:rsidRPr="008C77BA">
        <w:rPr>
          <w:rFonts w:ascii="Times New Roman" w:hAnsi="Times New Roman"/>
          <w:bCs/>
          <w:i w:val="0"/>
          <w:szCs w:val="24"/>
          <w:lang w:val="sr-Cyrl-CS"/>
        </w:rPr>
        <w:t>М22, 5 бодова</w:t>
      </w:r>
      <w:r w:rsidR="004A6960" w:rsidRPr="008C77BA">
        <w:rPr>
          <w:rFonts w:ascii="Times New Roman" w:hAnsi="Times New Roman"/>
          <w:bCs/>
          <w:i w:val="0"/>
          <w:szCs w:val="24"/>
        </w:rPr>
        <w:t>.</w:t>
      </w:r>
    </w:p>
    <w:p w:rsidR="007B6B78" w:rsidRPr="007B6B78" w:rsidRDefault="000F519A" w:rsidP="000F519A">
      <w:pPr>
        <w:pStyle w:val="BodyTextIndent"/>
        <w:numPr>
          <w:ilvl w:val="0"/>
          <w:numId w:val="14"/>
        </w:numPr>
        <w:rPr>
          <w:rFonts w:ascii="Times New Roman" w:hAnsi="Times New Roman"/>
          <w:i w:val="0"/>
          <w:szCs w:val="24"/>
        </w:rPr>
      </w:pPr>
      <w:r w:rsidRPr="007B6B78">
        <w:rPr>
          <w:rFonts w:ascii="Times New Roman" w:hAnsi="Times New Roman"/>
          <w:i w:val="0"/>
          <w:szCs w:val="24"/>
          <w:u w:val="single"/>
        </w:rPr>
        <w:t>Jovanović Radojević D</w:t>
      </w:r>
      <w:r w:rsidRPr="007B6B78">
        <w:rPr>
          <w:rFonts w:ascii="Times New Roman" w:hAnsi="Times New Roman"/>
          <w:i w:val="0"/>
          <w:szCs w:val="24"/>
        </w:rPr>
        <w:t>, Živančević Simonović S, Malenković V, Miličić B</w:t>
      </w:r>
      <w:r w:rsidR="00825372" w:rsidRPr="007B6B78">
        <w:rPr>
          <w:rFonts w:ascii="Times New Roman" w:hAnsi="Times New Roman"/>
          <w:i w:val="0"/>
          <w:szCs w:val="24"/>
        </w:rPr>
        <w:t xml:space="preserve">, </w:t>
      </w:r>
      <w:r w:rsidRPr="007B6B78">
        <w:rPr>
          <w:rFonts w:ascii="Times New Roman" w:hAnsi="Times New Roman"/>
          <w:i w:val="0"/>
          <w:szCs w:val="24"/>
        </w:rPr>
        <w:t>Milovanović D. Hormonski odgovor kod abdominalnih histerektomija. Medicinski Časopis 2009; 43(1): 1-13.</w:t>
      </w:r>
    </w:p>
    <w:p w:rsidR="000F519A" w:rsidRPr="007B6B78" w:rsidRDefault="00825372" w:rsidP="000F519A">
      <w:pPr>
        <w:pStyle w:val="BodyTextIndent"/>
        <w:numPr>
          <w:ilvl w:val="0"/>
          <w:numId w:val="14"/>
        </w:numPr>
        <w:rPr>
          <w:rFonts w:ascii="Times New Roman" w:hAnsi="Times New Roman"/>
          <w:i w:val="0"/>
          <w:szCs w:val="24"/>
        </w:rPr>
      </w:pPr>
      <w:r w:rsidRPr="007B6B78">
        <w:rPr>
          <w:rFonts w:ascii="Times New Roman" w:hAnsi="Times New Roman"/>
          <w:i w:val="0"/>
          <w:szCs w:val="24"/>
        </w:rPr>
        <w:t>Jovičić</w:t>
      </w:r>
      <w:r w:rsidR="000F519A" w:rsidRPr="007B6B78">
        <w:rPr>
          <w:rFonts w:ascii="Times New Roman" w:hAnsi="Times New Roman"/>
          <w:i w:val="0"/>
          <w:szCs w:val="24"/>
        </w:rPr>
        <w:t xml:space="preserve"> U,</w:t>
      </w:r>
      <w:r w:rsidRPr="007B6B78">
        <w:rPr>
          <w:rFonts w:ascii="Times New Roman" w:hAnsi="Times New Roman"/>
          <w:i w:val="0"/>
          <w:szCs w:val="24"/>
        </w:rPr>
        <w:t xml:space="preserve"> Petrović</w:t>
      </w:r>
      <w:r w:rsidR="000F519A" w:rsidRPr="007B6B78">
        <w:rPr>
          <w:rFonts w:ascii="Times New Roman" w:hAnsi="Times New Roman"/>
          <w:i w:val="0"/>
          <w:szCs w:val="24"/>
        </w:rPr>
        <w:t xml:space="preserve"> N, </w:t>
      </w:r>
      <w:r w:rsidRPr="007B6B78">
        <w:rPr>
          <w:rFonts w:ascii="Times New Roman" w:hAnsi="Times New Roman"/>
          <w:i w:val="0"/>
          <w:szCs w:val="24"/>
          <w:u w:val="single"/>
        </w:rPr>
        <w:t>Jovanović</w:t>
      </w:r>
      <w:r w:rsidR="000F519A" w:rsidRPr="007B6B78">
        <w:rPr>
          <w:rFonts w:ascii="Times New Roman" w:hAnsi="Times New Roman"/>
          <w:i w:val="0"/>
          <w:szCs w:val="24"/>
          <w:u w:val="single"/>
        </w:rPr>
        <w:t xml:space="preserve"> D</w:t>
      </w:r>
      <w:r w:rsidRPr="007B6B78">
        <w:rPr>
          <w:rFonts w:ascii="Times New Roman" w:hAnsi="Times New Roman"/>
          <w:i w:val="0"/>
          <w:szCs w:val="24"/>
        </w:rPr>
        <w:t>,  Milovanović</w:t>
      </w:r>
      <w:r w:rsidR="000F519A" w:rsidRPr="007B6B78">
        <w:rPr>
          <w:rFonts w:ascii="Times New Roman" w:hAnsi="Times New Roman"/>
          <w:i w:val="0"/>
          <w:szCs w:val="24"/>
        </w:rPr>
        <w:t xml:space="preserve"> D. Inkopatibilnost lekova. </w:t>
      </w:r>
      <w:r w:rsidRPr="007B6B78">
        <w:rPr>
          <w:rFonts w:ascii="Times New Roman" w:hAnsi="Times New Roman"/>
          <w:i w:val="0"/>
          <w:szCs w:val="24"/>
        </w:rPr>
        <w:t xml:space="preserve">PONS </w:t>
      </w:r>
      <w:r w:rsidR="000F519A" w:rsidRPr="007B6B78">
        <w:rPr>
          <w:rFonts w:ascii="Times New Roman" w:hAnsi="Times New Roman"/>
          <w:i w:val="0"/>
          <w:szCs w:val="24"/>
        </w:rPr>
        <w:t>Med</w:t>
      </w:r>
      <w:r w:rsidRPr="007B6B78">
        <w:rPr>
          <w:rFonts w:ascii="Times New Roman" w:hAnsi="Times New Roman"/>
          <w:i w:val="0"/>
          <w:szCs w:val="24"/>
        </w:rPr>
        <w:t>icinski</w:t>
      </w:r>
      <w:r w:rsidR="000F519A" w:rsidRPr="007B6B78">
        <w:rPr>
          <w:rFonts w:ascii="Times New Roman" w:hAnsi="Times New Roman"/>
          <w:i w:val="0"/>
          <w:szCs w:val="24"/>
        </w:rPr>
        <w:t xml:space="preserve"> </w:t>
      </w:r>
      <w:r w:rsidRPr="007B6B78">
        <w:rPr>
          <w:rFonts w:ascii="Times New Roman" w:hAnsi="Times New Roman"/>
          <w:i w:val="0"/>
          <w:szCs w:val="24"/>
        </w:rPr>
        <w:t>Časopis</w:t>
      </w:r>
      <w:r w:rsidR="000F519A" w:rsidRPr="007B6B78">
        <w:rPr>
          <w:rFonts w:ascii="Times New Roman" w:hAnsi="Times New Roman"/>
          <w:i w:val="0"/>
          <w:szCs w:val="24"/>
        </w:rPr>
        <w:t xml:space="preserve"> 2012;</w:t>
      </w:r>
      <w:r w:rsidRPr="007B6B78">
        <w:rPr>
          <w:rFonts w:ascii="Times New Roman" w:hAnsi="Times New Roman"/>
          <w:i w:val="0"/>
          <w:szCs w:val="24"/>
        </w:rPr>
        <w:t xml:space="preserve"> </w:t>
      </w:r>
      <w:r w:rsidR="000F519A" w:rsidRPr="007B6B78">
        <w:rPr>
          <w:rFonts w:ascii="Times New Roman" w:hAnsi="Times New Roman"/>
          <w:i w:val="0"/>
          <w:szCs w:val="24"/>
        </w:rPr>
        <w:t>9(1):</w:t>
      </w:r>
      <w:r w:rsidRPr="007B6B78">
        <w:rPr>
          <w:rFonts w:ascii="Times New Roman" w:hAnsi="Times New Roman"/>
          <w:i w:val="0"/>
          <w:szCs w:val="24"/>
        </w:rPr>
        <w:t xml:space="preserve"> </w:t>
      </w:r>
      <w:r w:rsidR="000F519A" w:rsidRPr="007B6B78">
        <w:rPr>
          <w:rFonts w:ascii="Times New Roman" w:hAnsi="Times New Roman"/>
          <w:i w:val="0"/>
          <w:szCs w:val="24"/>
        </w:rPr>
        <w:t xml:space="preserve">27-32. </w:t>
      </w:r>
      <w:r w:rsidR="004A6960" w:rsidRPr="007B6B78">
        <w:rPr>
          <w:rFonts w:ascii="Times New Roman" w:hAnsi="Times New Roman"/>
          <w:i w:val="0"/>
          <w:szCs w:val="24"/>
          <w:lang w:val="sr-Cyrl-CS"/>
        </w:rPr>
        <w:t>М53, 1 бод</w:t>
      </w:r>
      <w:r w:rsidR="004A6960" w:rsidRPr="007B6B78">
        <w:rPr>
          <w:rFonts w:ascii="Times New Roman" w:hAnsi="Times New Roman"/>
          <w:i w:val="0"/>
          <w:szCs w:val="24"/>
        </w:rPr>
        <w:t>.</w:t>
      </w:r>
    </w:p>
    <w:p w:rsidR="000F519A" w:rsidRDefault="00825372" w:rsidP="000F519A">
      <w:pPr>
        <w:pStyle w:val="BodyTextIndent"/>
        <w:numPr>
          <w:ilvl w:val="0"/>
          <w:numId w:val="14"/>
        </w:numPr>
        <w:rPr>
          <w:rFonts w:ascii="Times New Roman" w:hAnsi="Times New Roman"/>
          <w:i w:val="0"/>
          <w:szCs w:val="24"/>
        </w:rPr>
      </w:pPr>
      <w:r w:rsidRPr="008C77BA">
        <w:rPr>
          <w:rFonts w:ascii="Times New Roman" w:hAnsi="Times New Roman"/>
          <w:i w:val="0"/>
          <w:szCs w:val="24"/>
        </w:rPr>
        <w:t>Đurić D</w:t>
      </w:r>
      <w:r w:rsidR="000F519A" w:rsidRPr="008C77BA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Mitrović M</w:t>
      </w:r>
      <w:r w:rsidR="000F519A" w:rsidRPr="008C77BA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Jovanović D</w:t>
      </w:r>
      <w:r w:rsidR="000F519A" w:rsidRPr="008C77BA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Jovanović Z</w:t>
      </w:r>
      <w:r w:rsidR="000F519A" w:rsidRPr="008C77BA">
        <w:rPr>
          <w:rFonts w:ascii="Times New Roman" w:hAnsi="Times New Roman"/>
          <w:i w:val="0"/>
          <w:szCs w:val="24"/>
        </w:rPr>
        <w:t xml:space="preserve">, </w:t>
      </w:r>
      <w:r w:rsidRPr="008C77BA">
        <w:rPr>
          <w:rFonts w:ascii="Times New Roman" w:hAnsi="Times New Roman"/>
          <w:i w:val="0"/>
          <w:szCs w:val="24"/>
        </w:rPr>
        <w:t>Pavlović I</w:t>
      </w:r>
      <w:r w:rsidR="000F519A" w:rsidRPr="008C77BA">
        <w:rPr>
          <w:rFonts w:ascii="Times New Roman" w:hAnsi="Times New Roman"/>
          <w:i w:val="0"/>
          <w:szCs w:val="24"/>
        </w:rPr>
        <w:t>,</w:t>
      </w:r>
      <w:r w:rsidRPr="008C77BA">
        <w:rPr>
          <w:rFonts w:ascii="Times New Roman" w:hAnsi="Times New Roman"/>
          <w:i w:val="0"/>
          <w:szCs w:val="24"/>
        </w:rPr>
        <w:t xml:space="preserve"> Milovanović O</w:t>
      </w:r>
      <w:r w:rsidR="000F519A" w:rsidRPr="008C77BA">
        <w:rPr>
          <w:rFonts w:ascii="Times New Roman" w:hAnsi="Times New Roman"/>
          <w:i w:val="0"/>
          <w:szCs w:val="24"/>
        </w:rPr>
        <w:t>,</w:t>
      </w:r>
      <w:r w:rsidRPr="008C77BA">
        <w:rPr>
          <w:rFonts w:ascii="Times New Roman" w:hAnsi="Times New Roman"/>
          <w:i w:val="0"/>
          <w:szCs w:val="24"/>
        </w:rPr>
        <w:t xml:space="preserve"> Sokolović T, Jevtović I</w:t>
      </w:r>
      <w:r w:rsidR="000F519A" w:rsidRPr="008C77BA">
        <w:rPr>
          <w:rFonts w:ascii="Times New Roman" w:hAnsi="Times New Roman"/>
          <w:i w:val="0"/>
          <w:szCs w:val="24"/>
        </w:rPr>
        <w:t>. Komplijansa,</w:t>
      </w:r>
      <w:r w:rsidRPr="008C77BA">
        <w:rPr>
          <w:rFonts w:ascii="Times New Roman" w:hAnsi="Times New Roman"/>
          <w:i w:val="0"/>
          <w:szCs w:val="24"/>
        </w:rPr>
        <w:t xml:space="preserve"> </w:t>
      </w:r>
      <w:r w:rsidR="000F519A" w:rsidRPr="008C77BA">
        <w:rPr>
          <w:rFonts w:ascii="Times New Roman" w:hAnsi="Times New Roman"/>
          <w:i w:val="0"/>
          <w:szCs w:val="24"/>
        </w:rPr>
        <w:t>adherenc</w:t>
      </w:r>
      <w:r w:rsidRPr="008C77BA">
        <w:rPr>
          <w:rFonts w:ascii="Times New Roman" w:hAnsi="Times New Roman"/>
          <w:i w:val="0"/>
          <w:szCs w:val="24"/>
        </w:rPr>
        <w:t>a</w:t>
      </w:r>
      <w:r w:rsidR="000F519A" w:rsidRPr="008C77BA">
        <w:rPr>
          <w:rFonts w:ascii="Times New Roman" w:hAnsi="Times New Roman"/>
          <w:i w:val="0"/>
          <w:szCs w:val="24"/>
        </w:rPr>
        <w:t>,</w:t>
      </w:r>
      <w:r w:rsidRPr="008C77BA">
        <w:rPr>
          <w:rFonts w:ascii="Times New Roman" w:hAnsi="Times New Roman"/>
          <w:i w:val="0"/>
          <w:szCs w:val="24"/>
        </w:rPr>
        <w:t xml:space="preserve"> </w:t>
      </w:r>
      <w:r w:rsidR="000F519A" w:rsidRPr="008C77BA">
        <w:rPr>
          <w:rFonts w:ascii="Times New Roman" w:hAnsi="Times New Roman"/>
          <w:i w:val="0"/>
          <w:szCs w:val="24"/>
        </w:rPr>
        <w:t>konkordanca i perzistenca u savremenoj farmakoterapiji. Medicinski Časopis 2012;</w:t>
      </w:r>
      <w:r w:rsidRPr="008C77BA">
        <w:rPr>
          <w:rFonts w:ascii="Times New Roman" w:hAnsi="Times New Roman"/>
          <w:i w:val="0"/>
          <w:szCs w:val="24"/>
        </w:rPr>
        <w:t xml:space="preserve"> </w:t>
      </w:r>
      <w:r w:rsidR="000F519A" w:rsidRPr="008C77BA">
        <w:rPr>
          <w:rFonts w:ascii="Times New Roman" w:hAnsi="Times New Roman"/>
          <w:i w:val="0"/>
          <w:szCs w:val="24"/>
        </w:rPr>
        <w:t>46(4):</w:t>
      </w:r>
      <w:r w:rsidRPr="008C77BA">
        <w:rPr>
          <w:rFonts w:ascii="Times New Roman" w:hAnsi="Times New Roman"/>
          <w:i w:val="0"/>
          <w:szCs w:val="24"/>
        </w:rPr>
        <w:t xml:space="preserve"> </w:t>
      </w:r>
      <w:r w:rsidR="000F519A" w:rsidRPr="008C77BA">
        <w:rPr>
          <w:rFonts w:ascii="Times New Roman" w:hAnsi="Times New Roman"/>
          <w:i w:val="0"/>
          <w:szCs w:val="24"/>
        </w:rPr>
        <w:t xml:space="preserve">205-213. </w:t>
      </w:r>
      <w:r w:rsidR="004A6960" w:rsidRPr="008C77BA">
        <w:rPr>
          <w:rFonts w:ascii="Times New Roman" w:hAnsi="Times New Roman"/>
          <w:i w:val="0"/>
          <w:szCs w:val="24"/>
          <w:lang w:val="sr-Cyrl-CS"/>
        </w:rPr>
        <w:t>М53, 1 бод</w:t>
      </w:r>
      <w:r w:rsidR="004A6960" w:rsidRPr="008C77BA">
        <w:rPr>
          <w:rFonts w:ascii="Times New Roman" w:hAnsi="Times New Roman"/>
          <w:i w:val="0"/>
          <w:szCs w:val="24"/>
        </w:rPr>
        <w:t>.</w:t>
      </w:r>
    </w:p>
    <w:p w:rsidR="007B6B78" w:rsidRPr="008C77BA" w:rsidRDefault="007B6B78" w:rsidP="007B6B78">
      <w:pPr>
        <w:pStyle w:val="BodyTextIndent"/>
        <w:ind w:firstLine="0"/>
        <w:rPr>
          <w:rFonts w:ascii="Times New Roman" w:hAnsi="Times New Roman"/>
          <w:i w:val="0"/>
          <w:szCs w:val="24"/>
        </w:rPr>
      </w:pPr>
    </w:p>
    <w:p w:rsidR="005D3B1C" w:rsidRPr="008C77BA" w:rsidRDefault="005D3B1C" w:rsidP="00694BA6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1F06" w:rsidRPr="008C77BA" w:rsidRDefault="007E1F06" w:rsidP="00694BA6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lastRenderedPageBreak/>
        <w:t>2.4. Оцена о испуњености обима и квалитета у односу на пријављену тему</w:t>
      </w:r>
    </w:p>
    <w:p w:rsidR="007E1F06" w:rsidRPr="008C77BA" w:rsidRDefault="007E1F06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06" w:rsidRPr="008C77BA" w:rsidRDefault="007E1F06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Наслов докторске дисертације и спроведеног истраживања се поклапају. Циљеви истраживања и методологија су идентич</w:t>
      </w:r>
      <w:r w:rsidR="00694BA6" w:rsidRPr="008C77BA">
        <w:rPr>
          <w:rFonts w:ascii="Times New Roman" w:hAnsi="Times New Roman" w:cs="Times New Roman"/>
          <w:sz w:val="24"/>
          <w:szCs w:val="24"/>
        </w:rPr>
        <w:t>ни са одобреним у пријави тезе.</w:t>
      </w:r>
    </w:p>
    <w:p w:rsidR="00511B2B" w:rsidRPr="008C77BA" w:rsidRDefault="007E1F06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  <w:t xml:space="preserve">Докторска дисертација </w:t>
      </w:r>
      <w:r w:rsidR="00996EB8" w:rsidRPr="008C77BA">
        <w:rPr>
          <w:rFonts w:ascii="Times New Roman" w:hAnsi="Times New Roman" w:cs="Times New Roman"/>
          <w:sz w:val="24"/>
          <w:szCs w:val="24"/>
        </w:rPr>
        <w:t xml:space="preserve">мр сц. </w:t>
      </w:r>
      <w:r w:rsidRPr="008C77BA">
        <w:rPr>
          <w:rFonts w:ascii="Times New Roman" w:hAnsi="Times New Roman" w:cs="Times New Roman"/>
          <w:sz w:val="24"/>
          <w:szCs w:val="24"/>
        </w:rPr>
        <w:t xml:space="preserve">др </w:t>
      </w:r>
      <w:r w:rsidR="00996EB8" w:rsidRPr="008C77BA">
        <w:rPr>
          <w:rFonts w:ascii="Times New Roman" w:hAnsi="Times New Roman" w:cs="Times New Roman"/>
          <w:sz w:val="24"/>
          <w:szCs w:val="24"/>
        </w:rPr>
        <w:t>Данијеле Јовановић</w:t>
      </w:r>
      <w:r w:rsidRPr="008C77BA">
        <w:rPr>
          <w:rFonts w:ascii="Times New Roman" w:hAnsi="Times New Roman" w:cs="Times New Roman"/>
          <w:sz w:val="24"/>
          <w:szCs w:val="24"/>
        </w:rPr>
        <w:t xml:space="preserve">, написана је на </w:t>
      </w:r>
      <w:r w:rsidR="00996EB8" w:rsidRPr="008C77BA">
        <w:rPr>
          <w:rFonts w:ascii="Times New Roman" w:hAnsi="Times New Roman" w:cs="Times New Roman"/>
          <w:sz w:val="24"/>
          <w:szCs w:val="24"/>
        </w:rPr>
        <w:t>126</w:t>
      </w:r>
      <w:r w:rsidRPr="008C77BA">
        <w:rPr>
          <w:rFonts w:ascii="Times New Roman" w:hAnsi="Times New Roman" w:cs="Times New Roman"/>
          <w:sz w:val="24"/>
          <w:szCs w:val="24"/>
        </w:rPr>
        <w:t xml:space="preserve"> странице и садржи следећа поглавља: увод, циљеве и хипотезе, </w:t>
      </w:r>
      <w:r w:rsidR="00996EB8" w:rsidRPr="008C77BA">
        <w:rPr>
          <w:rFonts w:ascii="Times New Roman" w:hAnsi="Times New Roman" w:cs="Times New Roman"/>
          <w:sz w:val="24"/>
          <w:szCs w:val="24"/>
        </w:rPr>
        <w:t>болесници</w:t>
      </w:r>
      <w:r w:rsidR="00A30E1C" w:rsidRPr="008C77BA">
        <w:rPr>
          <w:rFonts w:ascii="Times New Roman" w:hAnsi="Times New Roman" w:cs="Times New Roman"/>
          <w:sz w:val="24"/>
          <w:szCs w:val="24"/>
        </w:rPr>
        <w:t xml:space="preserve"> и методе</w:t>
      </w:r>
      <w:r w:rsidRPr="008C77BA">
        <w:rPr>
          <w:rFonts w:ascii="Times New Roman" w:hAnsi="Times New Roman" w:cs="Times New Roman"/>
          <w:sz w:val="24"/>
          <w:szCs w:val="24"/>
        </w:rPr>
        <w:t>, резултате, дискусију, закључке и литературу. Дисертација</w:t>
      </w:r>
      <w:r w:rsidR="00592DED" w:rsidRPr="008C77BA">
        <w:rPr>
          <w:rFonts w:ascii="Times New Roman" w:hAnsi="Times New Roman" w:cs="Times New Roman"/>
          <w:sz w:val="24"/>
          <w:szCs w:val="24"/>
        </w:rPr>
        <w:t xml:space="preserve"> садржи </w:t>
      </w:r>
      <w:r w:rsidR="00996EB8" w:rsidRPr="008C77BA">
        <w:rPr>
          <w:rFonts w:ascii="Times New Roman" w:hAnsi="Times New Roman" w:cs="Times New Roman"/>
          <w:sz w:val="24"/>
          <w:szCs w:val="24"/>
        </w:rPr>
        <w:t>34 табеле и 28</w:t>
      </w:r>
      <w:r w:rsidR="00592DED" w:rsidRPr="008C77BA">
        <w:rPr>
          <w:rFonts w:ascii="Times New Roman" w:hAnsi="Times New Roman" w:cs="Times New Roman"/>
          <w:sz w:val="24"/>
          <w:szCs w:val="24"/>
        </w:rPr>
        <w:t xml:space="preserve"> слика</w:t>
      </w:r>
      <w:r w:rsidRPr="008C77BA">
        <w:rPr>
          <w:rFonts w:ascii="Times New Roman" w:hAnsi="Times New Roman" w:cs="Times New Roman"/>
          <w:sz w:val="24"/>
          <w:szCs w:val="24"/>
        </w:rPr>
        <w:t xml:space="preserve">, а поглавље литература садржи </w:t>
      </w:r>
      <w:r w:rsidR="00996EB8" w:rsidRPr="008C77BA">
        <w:rPr>
          <w:rFonts w:ascii="Times New Roman" w:hAnsi="Times New Roman" w:cs="Times New Roman"/>
          <w:sz w:val="24"/>
          <w:szCs w:val="24"/>
        </w:rPr>
        <w:t>265</w:t>
      </w:r>
      <w:r w:rsidRPr="008C77BA">
        <w:rPr>
          <w:rFonts w:ascii="Times New Roman" w:hAnsi="Times New Roman" w:cs="Times New Roman"/>
          <w:sz w:val="24"/>
          <w:szCs w:val="24"/>
        </w:rPr>
        <w:t xml:space="preserve"> цитираних библиографских јединица.</w:t>
      </w:r>
    </w:p>
    <w:p w:rsidR="00D3731D" w:rsidRPr="008C77BA" w:rsidRDefault="00511B2B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</w:r>
      <w:r w:rsidR="007E1F06" w:rsidRPr="008C77BA">
        <w:rPr>
          <w:rFonts w:ascii="Times New Roman" w:hAnsi="Times New Roman" w:cs="Times New Roman"/>
          <w:sz w:val="24"/>
          <w:szCs w:val="24"/>
        </w:rPr>
        <w:t xml:space="preserve">У поглављу „Увод“, аутор јасно, прецизно и свеобухватно износи досадашња сазнања и указује на актуелну проблематику из </w:t>
      </w:r>
      <w:r w:rsidR="00D3731D" w:rsidRPr="008C77BA">
        <w:rPr>
          <w:rFonts w:ascii="Times New Roman" w:hAnsi="Times New Roman" w:cs="Times New Roman"/>
          <w:sz w:val="24"/>
          <w:szCs w:val="24"/>
        </w:rPr>
        <w:t xml:space="preserve">предметне </w:t>
      </w:r>
      <w:r w:rsidR="007E1F06" w:rsidRPr="008C77BA">
        <w:rPr>
          <w:rFonts w:ascii="Times New Roman" w:hAnsi="Times New Roman" w:cs="Times New Roman"/>
          <w:sz w:val="24"/>
          <w:szCs w:val="24"/>
        </w:rPr>
        <w:t>области</w:t>
      </w:r>
      <w:r w:rsidRPr="008C77BA">
        <w:rPr>
          <w:rFonts w:ascii="Times New Roman" w:hAnsi="Times New Roman" w:cs="Times New Roman"/>
          <w:sz w:val="24"/>
          <w:szCs w:val="24"/>
        </w:rPr>
        <w:t xml:space="preserve">. </w:t>
      </w:r>
      <w:r w:rsidR="00D3731D" w:rsidRPr="008C77BA">
        <w:rPr>
          <w:rFonts w:ascii="Times New Roman" w:hAnsi="Times New Roman" w:cs="Times New Roman"/>
          <w:sz w:val="24"/>
          <w:szCs w:val="24"/>
        </w:rPr>
        <w:t xml:space="preserve">Основна подпоглавља су квалитет опоравка, операција </w:t>
      </w:r>
      <w:r w:rsidR="005A36D0">
        <w:rPr>
          <w:rFonts w:ascii="Times New Roman" w:hAnsi="Times New Roman" w:cs="Times New Roman"/>
          <w:sz w:val="24"/>
          <w:szCs w:val="24"/>
        </w:rPr>
        <w:t>и имунски</w:t>
      </w:r>
      <w:r w:rsidR="00D3731D" w:rsidRPr="008C77BA">
        <w:rPr>
          <w:rFonts w:ascii="Times New Roman" w:hAnsi="Times New Roman" w:cs="Times New Roman"/>
          <w:sz w:val="24"/>
          <w:szCs w:val="24"/>
        </w:rPr>
        <w:t xml:space="preserve"> систем, операција и реактивна једињења и постоперативна аналгезија. Кроз даљу разраду ових тематских подцелина описују се основе имунског система, до сада позната улога цитокина и промена у периоперативном периоду, однос анестезије и имунског статуса, улога испитиваних цитокина</w:t>
      </w:r>
      <w:r w:rsidR="00913F17">
        <w:rPr>
          <w:rFonts w:ascii="Times New Roman" w:hAnsi="Times New Roman" w:cs="Times New Roman"/>
          <w:sz w:val="24"/>
          <w:szCs w:val="24"/>
        </w:rPr>
        <w:t xml:space="preserve"> у периоперативном периоду</w:t>
      </w:r>
      <w:r w:rsidR="00D3731D" w:rsidRPr="008C77BA">
        <w:rPr>
          <w:rFonts w:ascii="Times New Roman" w:hAnsi="Times New Roman" w:cs="Times New Roman"/>
          <w:sz w:val="24"/>
          <w:szCs w:val="24"/>
        </w:rPr>
        <w:t xml:space="preserve"> (интерферон-гама, интерлеукин 17, трасформишући фактор раста β, интерлеукин 10), стварање реактивних једињења у операцији, опис оштећења који реактивна једињења изазивају на ћелијама и ткивима, антиоксидативна одбрана, улога праћених параметара (супероксид дизмутаза, каталаза, </w:t>
      </w:r>
      <w:r w:rsidR="00913F17">
        <w:rPr>
          <w:rFonts w:ascii="Times New Roman" w:hAnsi="Times New Roman" w:cs="Times New Roman"/>
          <w:sz w:val="24"/>
          <w:szCs w:val="24"/>
        </w:rPr>
        <w:t xml:space="preserve">редуковани </w:t>
      </w:r>
      <w:r w:rsidR="00D3731D" w:rsidRPr="008C77BA">
        <w:rPr>
          <w:rFonts w:ascii="Times New Roman" w:hAnsi="Times New Roman" w:cs="Times New Roman"/>
          <w:sz w:val="24"/>
          <w:szCs w:val="24"/>
        </w:rPr>
        <w:t>глутатион, водоник пероксид</w:t>
      </w:r>
      <w:r w:rsidR="005A36D0">
        <w:rPr>
          <w:rFonts w:ascii="Times New Roman" w:hAnsi="Times New Roman" w:cs="Times New Roman"/>
          <w:sz w:val="24"/>
          <w:szCs w:val="24"/>
        </w:rPr>
        <w:t xml:space="preserve">, </w:t>
      </w:r>
      <w:r w:rsidR="00913F17">
        <w:rPr>
          <w:rFonts w:ascii="Times New Roman" w:hAnsi="Times New Roman" w:cs="Times New Roman"/>
          <w:sz w:val="24"/>
          <w:szCs w:val="24"/>
        </w:rPr>
        <w:t xml:space="preserve"> </w:t>
      </w:r>
      <w:r w:rsidR="005A36D0">
        <w:rPr>
          <w:rFonts w:ascii="Times New Roman" w:hAnsi="Times New Roman" w:cs="Times New Roman"/>
          <w:sz w:val="24"/>
          <w:szCs w:val="24"/>
        </w:rPr>
        <w:t xml:space="preserve"> параметара липидне пероксидације </w:t>
      </w:r>
      <w:r w:rsidR="00D3731D" w:rsidRPr="008C77BA">
        <w:rPr>
          <w:rFonts w:ascii="Times New Roman" w:hAnsi="Times New Roman" w:cs="Times New Roman"/>
          <w:sz w:val="24"/>
          <w:szCs w:val="24"/>
        </w:rPr>
        <w:t>) и улога аналгетика у постоперативном периоду (морфин, нестероидни антиинфламаторни лекови, парацетамол).</w:t>
      </w:r>
      <w:r w:rsidR="00D3731D" w:rsidRPr="008C77BA">
        <w:rPr>
          <w:rFonts w:ascii="Times New Roman" w:hAnsi="Times New Roman" w:cs="Times New Roman"/>
          <w:sz w:val="24"/>
          <w:szCs w:val="24"/>
        </w:rPr>
        <w:tab/>
      </w:r>
    </w:p>
    <w:p w:rsidR="00BD4F90" w:rsidRPr="008C77BA" w:rsidRDefault="002A72D9" w:rsidP="00BD4F90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</w:r>
      <w:r w:rsidR="005D3B1C" w:rsidRPr="008C77BA">
        <w:rPr>
          <w:rFonts w:ascii="Times New Roman" w:hAnsi="Times New Roman" w:cs="Times New Roman"/>
          <w:sz w:val="24"/>
          <w:szCs w:val="24"/>
        </w:rPr>
        <w:t xml:space="preserve">У поглављу „Циљеви и хипотезе“ </w:t>
      </w:r>
      <w:r w:rsidR="00777D47" w:rsidRPr="008C77BA">
        <w:rPr>
          <w:rFonts w:ascii="Times New Roman" w:hAnsi="Times New Roman" w:cs="Times New Roman"/>
          <w:sz w:val="24"/>
          <w:szCs w:val="24"/>
        </w:rPr>
        <w:t xml:space="preserve">посебно је истакнута </w:t>
      </w:r>
      <w:r w:rsidR="00A30E1C" w:rsidRPr="008C77BA">
        <w:rPr>
          <w:rFonts w:ascii="Times New Roman" w:hAnsi="Times New Roman" w:cs="Times New Roman"/>
          <w:sz w:val="24"/>
          <w:szCs w:val="24"/>
        </w:rPr>
        <w:t xml:space="preserve">основна </w:t>
      </w:r>
      <w:r w:rsidR="00777D47" w:rsidRPr="008C77BA">
        <w:rPr>
          <w:rFonts w:ascii="Times New Roman" w:hAnsi="Times New Roman" w:cs="Times New Roman"/>
          <w:sz w:val="24"/>
          <w:szCs w:val="24"/>
        </w:rPr>
        <w:t xml:space="preserve">хипотеза истраживања </w:t>
      </w:r>
      <w:r w:rsidR="00A30E1C" w:rsidRPr="008C77BA">
        <w:rPr>
          <w:rFonts w:ascii="Times New Roman" w:hAnsi="Times New Roman" w:cs="Times New Roman"/>
          <w:sz w:val="24"/>
          <w:szCs w:val="24"/>
        </w:rPr>
        <w:t xml:space="preserve">да </w:t>
      </w:r>
      <w:r w:rsidR="00661FFA" w:rsidRPr="008C77BA">
        <w:rPr>
          <w:rFonts w:ascii="Times New Roman" w:hAnsi="Times New Roman" w:cs="Times New Roman"/>
          <w:sz w:val="24"/>
          <w:szCs w:val="24"/>
        </w:rPr>
        <w:t>различити модалитети периоперативне аналгезије различито утучу на интензитет и модалит</w:t>
      </w:r>
      <w:r w:rsidR="005A36D0">
        <w:rPr>
          <w:rFonts w:ascii="Times New Roman" w:hAnsi="Times New Roman" w:cs="Times New Roman"/>
          <w:sz w:val="24"/>
          <w:szCs w:val="24"/>
        </w:rPr>
        <w:t>ет</w:t>
      </w:r>
      <w:r w:rsidR="00661FFA" w:rsidRPr="008C77BA">
        <w:rPr>
          <w:rFonts w:ascii="Times New Roman" w:hAnsi="Times New Roman" w:cs="Times New Roman"/>
          <w:sz w:val="24"/>
          <w:szCs w:val="24"/>
        </w:rPr>
        <w:t xml:space="preserve"> промене у цитокинском одговору и параметрима оксидативног стреса који се јавља у постоперативном периоду као и додатна да различити аналгетици различито утичу на интензитет и модалитет промене у параметрима оксидативног стреса и цитокинског опоравка и да интензитет и модалитет промене у цитокинском одговору и параметрима оксидативног стреса утичу на клинички опоравак.</w:t>
      </w:r>
    </w:p>
    <w:p w:rsidR="00A3171C" w:rsidRPr="008C77BA" w:rsidRDefault="00BD4F90" w:rsidP="00BD4F90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</w:r>
      <w:r w:rsidR="00A30E1C" w:rsidRPr="008C77BA">
        <w:rPr>
          <w:rFonts w:ascii="Times New Roman" w:hAnsi="Times New Roman" w:cs="Times New Roman"/>
          <w:sz w:val="24"/>
          <w:szCs w:val="24"/>
        </w:rPr>
        <w:t>Материјал и методе</w:t>
      </w:r>
      <w:r w:rsidR="007E1F06" w:rsidRPr="008C77BA">
        <w:rPr>
          <w:rFonts w:ascii="Times New Roman" w:hAnsi="Times New Roman" w:cs="Times New Roman"/>
          <w:sz w:val="24"/>
          <w:szCs w:val="24"/>
        </w:rPr>
        <w:t xml:space="preserve"> рада, подударни </w:t>
      </w:r>
      <w:r w:rsidR="004E542A" w:rsidRPr="008C77BA">
        <w:rPr>
          <w:rFonts w:ascii="Times New Roman" w:hAnsi="Times New Roman" w:cs="Times New Roman"/>
          <w:sz w:val="24"/>
          <w:szCs w:val="24"/>
        </w:rPr>
        <w:t xml:space="preserve">су </w:t>
      </w:r>
      <w:r w:rsidR="007E1F06" w:rsidRPr="008C77BA">
        <w:rPr>
          <w:rFonts w:ascii="Times New Roman" w:hAnsi="Times New Roman" w:cs="Times New Roman"/>
          <w:sz w:val="24"/>
          <w:szCs w:val="24"/>
        </w:rPr>
        <w:t>са н</w:t>
      </w:r>
      <w:r w:rsidR="003C3F4D" w:rsidRPr="008C77BA">
        <w:rPr>
          <w:rFonts w:ascii="Times New Roman" w:hAnsi="Times New Roman" w:cs="Times New Roman"/>
          <w:sz w:val="24"/>
          <w:szCs w:val="24"/>
        </w:rPr>
        <w:t xml:space="preserve">аведеним у пријави дисертације и </w:t>
      </w:r>
      <w:r w:rsidR="007E1F06" w:rsidRPr="008C77BA">
        <w:rPr>
          <w:rFonts w:ascii="Times New Roman" w:hAnsi="Times New Roman" w:cs="Times New Roman"/>
          <w:sz w:val="24"/>
          <w:szCs w:val="24"/>
        </w:rPr>
        <w:t>приказан</w:t>
      </w:r>
      <w:r w:rsidR="00884FE8" w:rsidRPr="008C77BA">
        <w:rPr>
          <w:rFonts w:ascii="Times New Roman" w:hAnsi="Times New Roman" w:cs="Times New Roman"/>
          <w:sz w:val="24"/>
          <w:szCs w:val="24"/>
        </w:rPr>
        <w:t>и су на одговарајући начин и веома прецизно. Дати су описи врсте студије,  студијске популације, начина узорковање студијске популације, детаљан план и студијске процедуре (поступак прикупљања узорка крви, прикупљање других релевантих података), детаљан опис варијабли истраживања који су сврстани у параметре клиничког исхода, параметре оксидативног стреса и концентрације цитокина у серуму, опис други фактора ризика, етички и организациони аспекти студије и статистичка анализа која је подељена на опис прорачуна величине студијског узорка и статистичку обраду података.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 Студија је дизајнирана као интервентно, контролисано, нетерапијско, отворено, нерандомизовано и проспективно и</w:t>
      </w:r>
      <w:r w:rsidR="005A36D0">
        <w:rPr>
          <w:rFonts w:ascii="Times New Roman" w:hAnsi="Times New Roman" w:cs="Times New Roman"/>
          <w:sz w:val="24"/>
          <w:szCs w:val="24"/>
        </w:rPr>
        <w:t>страживање. У истраживање је била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 укључена кохорта болесница са некомпликованим бенигним обољењима утеруса а које су подвргнуте елективној</w:t>
      </w:r>
      <w:r w:rsidR="005A36D0">
        <w:rPr>
          <w:rFonts w:ascii="Times New Roman" w:hAnsi="Times New Roman" w:cs="Times New Roman"/>
          <w:sz w:val="24"/>
          <w:szCs w:val="24"/>
        </w:rPr>
        <w:t xml:space="preserve"> абдоминалној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 хистеректомији у Клиничком центру „Крагујевац“ у Крагујевцу, са одговарајућим укључујућим а без искључујућих критеријума. Праћење испитаница је вршен</w:t>
      </w:r>
      <w:r w:rsidR="005A36D0">
        <w:rPr>
          <w:rFonts w:ascii="Times New Roman" w:hAnsi="Times New Roman" w:cs="Times New Roman"/>
          <w:sz w:val="24"/>
          <w:szCs w:val="24"/>
        </w:rPr>
        <w:t>о на визитама, пре операције,</w:t>
      </w:r>
      <w:r w:rsidR="00A916AC">
        <w:rPr>
          <w:rFonts w:ascii="Times New Roman" w:hAnsi="Times New Roman" w:cs="Times New Roman"/>
          <w:sz w:val="24"/>
          <w:szCs w:val="24"/>
        </w:rPr>
        <w:t xml:space="preserve"> као и 3, </w:t>
      </w:r>
      <w:r w:rsidR="00A75F21" w:rsidRPr="008C77BA">
        <w:rPr>
          <w:rFonts w:ascii="Times New Roman" w:hAnsi="Times New Roman" w:cs="Times New Roman"/>
          <w:sz w:val="24"/>
          <w:szCs w:val="24"/>
        </w:rPr>
        <w:t>24, 48 и 72 сата после операције. На визитама су узимани узорци крви из којих су одређивани параметри оксидативног стреса и концентрације цитокина а такође праћени клинички исходи и идентификоване друге варијабле од интереса. При томе, дат је детаљан опис лабораторијских метода коришћених у истраживању, као и инструмената клиничке процене предметних исхода од којих је најважнији био QoR40 скала</w:t>
      </w:r>
      <w:r w:rsidRPr="008C77BA">
        <w:rPr>
          <w:rFonts w:ascii="Times New Roman" w:hAnsi="Times New Roman" w:cs="Times New Roman"/>
          <w:sz w:val="24"/>
          <w:szCs w:val="24"/>
        </w:rPr>
        <w:t>, претходно добро валидиран у сличним студијама</w:t>
      </w:r>
      <w:r w:rsidR="00A75F21" w:rsidRPr="008C77BA">
        <w:rPr>
          <w:rFonts w:ascii="Times New Roman" w:hAnsi="Times New Roman" w:cs="Times New Roman"/>
          <w:sz w:val="24"/>
          <w:szCs w:val="24"/>
        </w:rPr>
        <w:t>.</w:t>
      </w:r>
    </w:p>
    <w:p w:rsidR="00A75F21" w:rsidRPr="008C77BA" w:rsidRDefault="007E1F06" w:rsidP="00A75F2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lastRenderedPageBreak/>
        <w:t>Резултати истраживања систематично су приказани и добро документо</w:t>
      </w:r>
      <w:r w:rsidR="00C52A37" w:rsidRPr="008C77BA">
        <w:rPr>
          <w:rFonts w:ascii="Times New Roman" w:hAnsi="Times New Roman" w:cs="Times New Roman"/>
          <w:sz w:val="24"/>
          <w:szCs w:val="24"/>
        </w:rPr>
        <w:t xml:space="preserve">вани </w:t>
      </w:r>
      <w:r w:rsidR="00E01A2D" w:rsidRPr="008C77BA">
        <w:rPr>
          <w:rFonts w:ascii="Times New Roman" w:hAnsi="Times New Roman" w:cs="Times New Roman"/>
          <w:sz w:val="24"/>
          <w:szCs w:val="24"/>
        </w:rPr>
        <w:t xml:space="preserve">укључујући и приказе путем </w:t>
      </w:r>
      <w:r w:rsidR="003C0AA1" w:rsidRPr="008C77BA">
        <w:rPr>
          <w:rFonts w:ascii="Times New Roman" w:hAnsi="Times New Roman" w:cs="Times New Roman"/>
          <w:sz w:val="24"/>
          <w:szCs w:val="24"/>
        </w:rPr>
        <w:t>значајног броја релевантних и прегледних табела и</w:t>
      </w:r>
      <w:r w:rsidR="00C52A37" w:rsidRPr="008C77BA">
        <w:rPr>
          <w:rFonts w:ascii="Times New Roman" w:hAnsi="Times New Roman" w:cs="Times New Roman"/>
          <w:sz w:val="24"/>
          <w:szCs w:val="24"/>
        </w:rPr>
        <w:t xml:space="preserve"> слика</w:t>
      </w:r>
      <w:r w:rsidR="003C0AA1" w:rsidRPr="008C77BA">
        <w:rPr>
          <w:rFonts w:ascii="Times New Roman" w:hAnsi="Times New Roman" w:cs="Times New Roman"/>
          <w:sz w:val="24"/>
          <w:szCs w:val="24"/>
        </w:rPr>
        <w:t xml:space="preserve"> (графикона)</w:t>
      </w:r>
      <w:r w:rsidRPr="008C77BA">
        <w:rPr>
          <w:rFonts w:ascii="Times New Roman" w:hAnsi="Times New Roman" w:cs="Times New Roman"/>
          <w:sz w:val="24"/>
          <w:szCs w:val="24"/>
        </w:rPr>
        <w:t xml:space="preserve">. 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Текст је систематизован у 5 потпоглавља: 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карактеристике студијске популације, квалитет постоперативног опоравка, цитокини, параметри оксидативног стреса и повезаност параметара оксидативног стреса и цитокина. Врло детаљно су описане промене </w:t>
      </w:r>
      <w:r w:rsidR="00A75F21" w:rsidRPr="008C77BA">
        <w:rPr>
          <w:rFonts w:ascii="Times New Roman" w:hAnsi="Times New Roman" w:cs="Times New Roman"/>
          <w:sz w:val="24"/>
          <w:szCs w:val="24"/>
        </w:rPr>
        <w:t>Вредности укупног скора и појединачних домена QР-40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 инструмента током визита као и промене појединачних домена: у</w:t>
      </w:r>
      <w:r w:rsidR="00A75F21" w:rsidRPr="008C77BA">
        <w:rPr>
          <w:rFonts w:ascii="Times New Roman" w:hAnsi="Times New Roman" w:cs="Times New Roman"/>
          <w:sz w:val="24"/>
          <w:szCs w:val="24"/>
        </w:rPr>
        <w:t>добност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="00A75F21" w:rsidRPr="008C77BA">
        <w:rPr>
          <w:rFonts w:ascii="Times New Roman" w:hAnsi="Times New Roman" w:cs="Times New Roman"/>
          <w:sz w:val="24"/>
          <w:szCs w:val="24"/>
        </w:rPr>
        <w:t>емотивно стање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="00A75F21" w:rsidRPr="008C77BA">
        <w:rPr>
          <w:rFonts w:ascii="Times New Roman" w:hAnsi="Times New Roman" w:cs="Times New Roman"/>
          <w:sz w:val="24"/>
          <w:szCs w:val="24"/>
        </w:rPr>
        <w:t>физичка независност</w:t>
      </w:r>
      <w:r w:rsidR="00BD4F90" w:rsidRPr="008C77BA">
        <w:rPr>
          <w:rFonts w:ascii="Times New Roman" w:hAnsi="Times New Roman" w:cs="Times New Roman"/>
          <w:sz w:val="24"/>
          <w:szCs w:val="24"/>
        </w:rPr>
        <w:t>, д</w:t>
      </w:r>
      <w:r w:rsidR="00A75F21" w:rsidRPr="008C77BA">
        <w:rPr>
          <w:rFonts w:ascii="Times New Roman" w:hAnsi="Times New Roman" w:cs="Times New Roman"/>
          <w:sz w:val="24"/>
          <w:szCs w:val="24"/>
        </w:rPr>
        <w:t>омен подршка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="00A75F21" w:rsidRPr="008C77BA">
        <w:rPr>
          <w:rFonts w:ascii="Times New Roman" w:hAnsi="Times New Roman" w:cs="Times New Roman"/>
          <w:sz w:val="24"/>
          <w:szCs w:val="24"/>
        </w:rPr>
        <w:t>удобност-1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="00A75F21" w:rsidRPr="008C77BA">
        <w:rPr>
          <w:rFonts w:ascii="Times New Roman" w:hAnsi="Times New Roman" w:cs="Times New Roman"/>
          <w:sz w:val="24"/>
          <w:szCs w:val="24"/>
        </w:rPr>
        <w:t>емоционално стање-1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, 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подршка-1 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и </w:t>
      </w:r>
      <w:r w:rsidR="00A75F21" w:rsidRPr="008C77BA">
        <w:rPr>
          <w:rFonts w:ascii="Times New Roman" w:hAnsi="Times New Roman" w:cs="Times New Roman"/>
          <w:sz w:val="24"/>
          <w:szCs w:val="24"/>
        </w:rPr>
        <w:t>бол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. Описан је и тренд промене укупног </w:t>
      </w:r>
      <w:r w:rsidR="00A75F21" w:rsidRPr="008C77BA">
        <w:rPr>
          <w:rFonts w:ascii="Times New Roman" w:hAnsi="Times New Roman" w:cs="Times New Roman"/>
          <w:sz w:val="24"/>
          <w:szCs w:val="24"/>
        </w:rPr>
        <w:t>скор</w:t>
      </w:r>
      <w:r w:rsidR="00BD4F90" w:rsidRPr="008C77BA">
        <w:rPr>
          <w:rFonts w:ascii="Times New Roman" w:hAnsi="Times New Roman" w:cs="Times New Roman"/>
          <w:sz w:val="24"/>
          <w:szCs w:val="24"/>
        </w:rPr>
        <w:t>а</w:t>
      </w:r>
      <w:r w:rsidR="00A75F21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 и скорова појединачних, поменутих домена квалитета опоравка као и анализа у</w:t>
      </w:r>
      <w:r w:rsidR="00A75F21" w:rsidRPr="008C77BA">
        <w:rPr>
          <w:rFonts w:ascii="Times New Roman" w:hAnsi="Times New Roman" w:cs="Times New Roman"/>
          <w:sz w:val="24"/>
          <w:szCs w:val="24"/>
        </w:rPr>
        <w:t>тицај аналгетика на квалитет постоперативног опоравка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. Опис </w:t>
      </w:r>
      <w:r w:rsidR="005663E9" w:rsidRPr="008C77BA">
        <w:rPr>
          <w:rFonts w:ascii="Times New Roman" w:hAnsi="Times New Roman" w:cs="Times New Roman"/>
          <w:sz w:val="24"/>
          <w:szCs w:val="24"/>
        </w:rPr>
        <w:t>резултата</w:t>
      </w:r>
      <w:r w:rsidR="00BD4F90" w:rsidRPr="008C77BA">
        <w:rPr>
          <w:rFonts w:ascii="Times New Roman" w:hAnsi="Times New Roman" w:cs="Times New Roman"/>
          <w:sz w:val="24"/>
          <w:szCs w:val="24"/>
        </w:rPr>
        <w:t xml:space="preserve"> за сваки од цитокина и параметара оксидативног стреса је дат систематски, према логичким целинама. Прво су дате апсолутне вредности варијабли по визитама затим тренд вредности њихове промене у односу на преоперативне вредности, значајност повезаности са варијаблом постоперативног опоравка и тестирање значајности међусобе повезаности на визитама, како унутар групе цитокина и параметара оксидативног стреса, тако и између њих. Посебно је идентификована корелација односно утицај врсте примењених аналгетика и одговарајућих клиничких и социодемографских варијабли. Код установљене статистичке значајности у међусобној повезаности (корелација) и разлика у променама током визита дати су детаљни текстуални, табеларни и графички описи.</w:t>
      </w:r>
    </w:p>
    <w:p w:rsidR="005663E9" w:rsidRPr="008C77BA" w:rsidRDefault="007E1F06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  <w:t xml:space="preserve">У поглављу „Дискусија“ анализирани су добијени резултати и поређени са сличним истраживањима из ове области. </w:t>
      </w:r>
      <w:r w:rsidR="005663E9" w:rsidRPr="008C77BA">
        <w:rPr>
          <w:rFonts w:ascii="Times New Roman" w:hAnsi="Times New Roman" w:cs="Times New Roman"/>
          <w:sz w:val="24"/>
          <w:szCs w:val="24"/>
        </w:rPr>
        <w:t xml:space="preserve">Текст је подељен у три основна поглавља: квалитет опоравка, цитокини и параметри оксидативног стреса. Дискусија је врло темељно анализирала познате чињенице и успостављена је логична, патофизиолошка веза између опсервираних догађаја, за сваки од релевантних исхода и параметара. </w:t>
      </w:r>
    </w:p>
    <w:p w:rsidR="001E4320" w:rsidRPr="008C77BA" w:rsidRDefault="005663E9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Сходно значајности добијених резултата посебна пажња је посвећена улози интерферона гама, интерлеукина 17, трансформишућег фактора раста бета, интерлеукина 10, водоник пероксида, </w:t>
      </w:r>
      <w:r w:rsidR="00A916AC">
        <w:rPr>
          <w:rFonts w:ascii="Times New Roman" w:hAnsi="Times New Roman" w:cs="Times New Roman"/>
          <w:noProof/>
          <w:sz w:val="24"/>
          <w:szCs w:val="24"/>
          <w:lang w:val="sr-Cyrl-CS"/>
        </w:rPr>
        <w:t>продуктима оксидативног оштећења тј. малондиалдехида (ТБАРС)</w:t>
      </w:r>
      <w:r w:rsidRPr="008C77B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 xml:space="preserve">и глутатиону. Сложеност патофизиолошких догађања је условила широку заступљеност врло разноврсних литературних извора. </w:t>
      </w:r>
      <w:r w:rsidR="007E1F06" w:rsidRPr="008C77BA">
        <w:rPr>
          <w:rFonts w:ascii="Times New Roman" w:hAnsi="Times New Roman" w:cs="Times New Roman"/>
          <w:sz w:val="24"/>
          <w:szCs w:val="24"/>
        </w:rPr>
        <w:t>Коментари добијених резултата</w:t>
      </w:r>
      <w:r w:rsidR="001E4320" w:rsidRPr="008C77BA">
        <w:rPr>
          <w:rFonts w:ascii="Times New Roman" w:hAnsi="Times New Roman" w:cs="Times New Roman"/>
          <w:sz w:val="24"/>
          <w:szCs w:val="24"/>
        </w:rPr>
        <w:t xml:space="preserve">, у светлу досадашњих сазнања, </w:t>
      </w:r>
      <w:r w:rsidR="007E1F06" w:rsidRPr="008C77BA">
        <w:rPr>
          <w:rFonts w:ascii="Times New Roman" w:hAnsi="Times New Roman" w:cs="Times New Roman"/>
          <w:sz w:val="24"/>
          <w:szCs w:val="24"/>
        </w:rPr>
        <w:t xml:space="preserve">су јасни, </w:t>
      </w:r>
      <w:r w:rsidR="001E4320" w:rsidRPr="008C77BA">
        <w:rPr>
          <w:rFonts w:ascii="Times New Roman" w:hAnsi="Times New Roman" w:cs="Times New Roman"/>
          <w:sz w:val="24"/>
          <w:szCs w:val="24"/>
        </w:rPr>
        <w:t xml:space="preserve">логично разматрани кроз аналитичко-синтетички приступ тако да текст дискусије </w:t>
      </w:r>
      <w:r w:rsidR="007E1F06" w:rsidRPr="008C77BA">
        <w:rPr>
          <w:rFonts w:ascii="Times New Roman" w:hAnsi="Times New Roman" w:cs="Times New Roman"/>
          <w:sz w:val="24"/>
          <w:szCs w:val="24"/>
        </w:rPr>
        <w:t>чини прегледним и разумљивим.</w:t>
      </w:r>
    </w:p>
    <w:p w:rsidR="007E1F06" w:rsidRPr="008C77BA" w:rsidRDefault="001E4320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</w:r>
      <w:r w:rsidR="007E1F06" w:rsidRPr="008C77BA">
        <w:rPr>
          <w:rFonts w:ascii="Times New Roman" w:hAnsi="Times New Roman" w:cs="Times New Roman"/>
          <w:sz w:val="24"/>
          <w:szCs w:val="24"/>
        </w:rPr>
        <w:t>Литература је</w:t>
      </w:r>
      <w:r w:rsidRPr="008C77BA">
        <w:rPr>
          <w:rFonts w:ascii="Times New Roman" w:hAnsi="Times New Roman" w:cs="Times New Roman"/>
          <w:sz w:val="24"/>
          <w:szCs w:val="24"/>
        </w:rPr>
        <w:t xml:space="preserve"> потпуно </w:t>
      </w:r>
      <w:r w:rsidR="007E1F06" w:rsidRPr="008C77BA">
        <w:rPr>
          <w:rFonts w:ascii="Times New Roman" w:hAnsi="Times New Roman" w:cs="Times New Roman"/>
          <w:sz w:val="24"/>
          <w:szCs w:val="24"/>
        </w:rPr>
        <w:t>адекватна по обиму и садржини. Наведене су најзначајније студије у овој области, у међународним оквирима, како оригинални радови тако и прегледни чланци.</w:t>
      </w:r>
    </w:p>
    <w:p w:rsidR="007E1F06" w:rsidRPr="008C77BA" w:rsidRDefault="007E1F06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C77BA">
        <w:rPr>
          <w:rFonts w:ascii="Times New Roman" w:hAnsi="Times New Roman" w:cs="Times New Roman"/>
          <w:sz w:val="24"/>
          <w:szCs w:val="24"/>
          <w:lang w:val="sr-Cyrl-CS"/>
        </w:rPr>
        <w:tab/>
        <w:t xml:space="preserve">На основу претходно изнетих чињеница, Комисија сматра да завршена докторска дисертација под називом </w:t>
      </w:r>
      <w:r w:rsidR="005663E9" w:rsidRPr="008C77BA">
        <w:rPr>
          <w:rFonts w:ascii="Times New Roman" w:hAnsi="Times New Roman" w:cs="Times New Roman"/>
          <w:b/>
          <w:sz w:val="24"/>
          <w:szCs w:val="24"/>
        </w:rPr>
        <w:t>„Анализа фактора удружених са постоперативним опоравком код болесника после елективне абдоминалне хистеректомије“</w:t>
      </w:r>
      <w:r w:rsidR="005663E9" w:rsidRPr="008C77BA">
        <w:rPr>
          <w:rFonts w:ascii="Times New Roman" w:hAnsi="Times New Roman" w:cs="Times New Roman"/>
          <w:sz w:val="24"/>
          <w:szCs w:val="24"/>
        </w:rPr>
        <w:t xml:space="preserve"> кандидата мр сц. др Данијеле Јовановић</w:t>
      </w:r>
      <w:r w:rsidR="005663E9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  <w:r w:rsidR="00520058" w:rsidRPr="008C77BA">
        <w:rPr>
          <w:rFonts w:ascii="Times New Roman" w:hAnsi="Times New Roman" w:cs="Times New Roman"/>
          <w:sz w:val="24"/>
          <w:szCs w:val="24"/>
          <w:lang w:val="sr-Cyrl-CS"/>
        </w:rPr>
        <w:t>представља резулат оригиналног истраживања</w:t>
      </w:r>
      <w:r w:rsidR="005663E9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у области истраживања квалитета опоравка. Детаљна симултана анализа односа истраживаних цитокина</w:t>
      </w:r>
      <w:r w:rsidR="00A916AC">
        <w:rPr>
          <w:rFonts w:ascii="Times New Roman" w:hAnsi="Times New Roman" w:cs="Times New Roman"/>
          <w:sz w:val="24"/>
          <w:szCs w:val="24"/>
          <w:lang w:val="sr-Cyrl-CS"/>
        </w:rPr>
        <w:t>, реактивних једињења</w:t>
      </w:r>
      <w:r w:rsidR="005663E9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и параметра квалитета опоравка у испитиваној популацији болесница је изразита новина</w:t>
      </w:r>
      <w:r w:rsidR="006F388C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што чини резултате студије научно још вреднијим. </w:t>
      </w:r>
      <w:r w:rsidR="005663E9" w:rsidRPr="008C77BA"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о </w:t>
      </w:r>
      <w:r w:rsidR="00650385" w:rsidRPr="008C77BA">
        <w:rPr>
          <w:rFonts w:ascii="Times New Roman" w:hAnsi="Times New Roman" w:cs="Times New Roman"/>
          <w:sz w:val="24"/>
          <w:szCs w:val="24"/>
          <w:lang w:val="sr-Cyrl-CS"/>
        </w:rPr>
        <w:t>начину,</w:t>
      </w:r>
      <w:r w:rsidR="00520058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обиму и </w:t>
      </w:r>
      <w:r w:rsidR="00650385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квалитету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израде </w:t>
      </w:r>
      <w:r w:rsidR="006F388C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студија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>у потпуности одговара</w:t>
      </w:r>
      <w:r w:rsidR="00650385" w:rsidRPr="008C77BA">
        <w:rPr>
          <w:rFonts w:ascii="Times New Roman" w:hAnsi="Times New Roman" w:cs="Times New Roman"/>
          <w:sz w:val="24"/>
          <w:szCs w:val="24"/>
          <w:lang w:val="sr-Cyrl-CS"/>
        </w:rPr>
        <w:t>о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пријављеној </w:t>
      </w:r>
      <w:r w:rsidR="00520058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и одобреној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>теми.</w:t>
      </w:r>
    </w:p>
    <w:p w:rsidR="003C0AA1" w:rsidRPr="008C77BA" w:rsidRDefault="003C0AA1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D8510F" w:rsidRPr="008C77BA" w:rsidRDefault="00D8510F" w:rsidP="00694BA6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2.5. Научни резултати докторске дисертације</w:t>
      </w:r>
    </w:p>
    <w:p w:rsidR="00D8510F" w:rsidRPr="008C77BA" w:rsidRDefault="00D8510F" w:rsidP="00694BA6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8510F" w:rsidRPr="008C77BA" w:rsidRDefault="00D8510F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Најзначајнији резултати истраживања су садржани у следећим закључцима:</w:t>
      </w:r>
    </w:p>
    <w:p w:rsidR="001E4320" w:rsidRPr="008C77BA" w:rsidRDefault="001E4320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Квалитет постоперативног опоравка код болесница подвргнутих абдоминалној хистеректомији опада на максимималним падом од око четвртине у односу на почетну вредносту првог постоперативног дана, да би се трећег постоперативног дана вратио на преоперативни ниво.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Болеснице које су примале кетопрофен имај мањи пад квалитета постоперативног опоравка првог постоперативног дана.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Између квалитета постоперативног опоравка и промена концентрација цитокина и параметара оксидативог стреса и антиоксидативне одбране нема значајне повезаности.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Концентрације сва четири испитивана цитокина значајно флуктуирају током студије при чему постоје разлике у временском профилу и тренду појединачних цитокина.</w:t>
      </w:r>
    </w:p>
    <w:p w:rsidR="006F388C" w:rsidRPr="008C77BA" w:rsidRDefault="00A916A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Концентрације проинфламаторног</w:t>
      </w:r>
      <w:r w:rsidR="006F388C" w:rsidRPr="008C77BA">
        <w:rPr>
          <w:rFonts w:ascii="Times New Roman" w:hAnsi="Times New Roman" w:cs="Times New Roman"/>
          <w:sz w:val="24"/>
          <w:szCs w:val="24"/>
        </w:rPr>
        <w:t xml:space="preserve"> цитокина, интерферона-гама, након пораста у почетним студијским периодима опадају на ниже вредности од преоперативних на самом крају студије.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Концентрације другог проинфламаторног цитокина, интерлеукина-17, за разлику од интерферона-гама, показују преовлађујући пад у постоперативном периоду да би се на самом крају студије вратиле на преоперативне вредности.</w:t>
      </w:r>
    </w:p>
    <w:p w:rsidR="006F388C" w:rsidRPr="008C77BA" w:rsidRDefault="00A916A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Концентрације антиинфламаторног</w:t>
      </w:r>
      <w:r w:rsidR="006F388C" w:rsidRPr="008C77BA">
        <w:rPr>
          <w:rFonts w:ascii="Times New Roman" w:hAnsi="Times New Roman" w:cs="Times New Roman"/>
          <w:sz w:val="24"/>
          <w:szCs w:val="24"/>
        </w:rPr>
        <w:t xml:space="preserve"> цитокина, интерлеукина-10, опадају током студије, уз великују интериндивидуалну варијабилност, при чему су вредности на крају студије упоредиве са преоперативним нивоом.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Концентрације другог антиинфламаторног цитокина, трансформишућег фактора раста-бета, благо али прогресивно опадају током студије без значајних флуктуација.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8C77BA">
        <w:rPr>
          <w:rFonts w:ascii="Times New Roman" w:hAnsi="Times New Roman" w:cs="Times New Roman"/>
          <w:noProof/>
          <w:sz w:val="24"/>
          <w:szCs w:val="24"/>
          <w:lang w:val="sr-Cyrl-CS"/>
        </w:rPr>
        <w:t>Између промена концентрација интерелукина-10 и интерферона-</w:t>
      </w:r>
      <w:r w:rsidR="00A916AC">
        <w:rPr>
          <w:rFonts w:ascii="Times New Roman" w:hAnsi="Times New Roman" w:cs="Times New Roman"/>
          <w:noProof/>
          <w:sz w:val="24"/>
          <w:szCs w:val="24"/>
        </w:rPr>
        <w:t>гама</w:t>
      </w:r>
      <w:r w:rsidRPr="008C77BA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постоји позитивна корелација.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Вредности параметара оксидативног стреса и антиоксидативне одбране се изратито мењају само код водоник пероксида.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Вредности водоник пероксида се прво смањују, најниже се три сата после операције наког чега долази до пораста тако да су на крају студије сличне преоперативном нивоу.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Параметар липидне пероксидације,</w:t>
      </w:r>
      <w:r w:rsidR="00A916AC">
        <w:rPr>
          <w:rFonts w:ascii="Times New Roman" w:hAnsi="Times New Roman" w:cs="Times New Roman"/>
          <w:sz w:val="24"/>
          <w:szCs w:val="24"/>
        </w:rPr>
        <w:t xml:space="preserve"> малондиалдехид</w:t>
      </w:r>
      <w:r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="00A916AC">
        <w:rPr>
          <w:rFonts w:ascii="Times New Roman" w:hAnsi="Times New Roman" w:cs="Times New Roman"/>
          <w:sz w:val="24"/>
          <w:szCs w:val="24"/>
        </w:rPr>
        <w:t>(</w:t>
      </w:r>
      <w:r w:rsidRPr="008C77BA">
        <w:rPr>
          <w:rFonts w:ascii="Times New Roman" w:hAnsi="Times New Roman" w:cs="Times New Roman"/>
          <w:noProof/>
          <w:sz w:val="24"/>
          <w:szCs w:val="24"/>
          <w:lang w:val="sr-Cyrl-CS"/>
        </w:rPr>
        <w:t>реактивне супстанце тиобарбитурне киселине</w:t>
      </w:r>
      <w:r w:rsidR="00A916AC">
        <w:rPr>
          <w:rFonts w:ascii="Times New Roman" w:hAnsi="Times New Roman" w:cs="Times New Roman"/>
          <w:noProof/>
          <w:sz w:val="24"/>
          <w:szCs w:val="24"/>
          <w:lang w:val="sr-Cyrl-CS"/>
        </w:rPr>
        <w:t>)</w:t>
      </w:r>
      <w:r w:rsidRPr="008C77BA">
        <w:rPr>
          <w:rFonts w:ascii="Times New Roman" w:hAnsi="Times New Roman" w:cs="Times New Roman"/>
          <w:sz w:val="24"/>
          <w:szCs w:val="24"/>
        </w:rPr>
        <w:t>, се значајно мења само у подгрупи болесница које су примале парацетамол.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Постоји обрнута корелација између вредности водоник пероксида и </w:t>
      </w:r>
      <w:r w:rsidR="00A916AC">
        <w:rPr>
          <w:rFonts w:ascii="Times New Roman" w:hAnsi="Times New Roman" w:cs="Times New Roman"/>
          <w:sz w:val="24"/>
          <w:szCs w:val="24"/>
        </w:rPr>
        <w:t xml:space="preserve"> параметра липидне пероксидације</w:t>
      </w:r>
      <w:r w:rsidR="00A916AC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6F388C" w:rsidRPr="008C77BA" w:rsidRDefault="006F388C" w:rsidP="006F388C">
      <w:pPr>
        <w:pStyle w:val="ListParagraph"/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Промене концентрације цитокина и вредности параметара оксидативног стреса нису у значајној повезаности.</w:t>
      </w:r>
    </w:p>
    <w:p w:rsidR="006F388C" w:rsidRPr="008C77BA" w:rsidRDefault="006F388C" w:rsidP="006F388C">
      <w:pPr>
        <w:pStyle w:val="ListParagraph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A1BEC" w:rsidRPr="008C77BA" w:rsidRDefault="002A1BEC" w:rsidP="00694BA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2.6. Примењивост и корисност резултата у теорији и пракси</w:t>
      </w:r>
    </w:p>
    <w:p w:rsidR="002A1BEC" w:rsidRPr="008C77BA" w:rsidRDefault="002A1BEC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8D9" w:rsidRPr="008C77BA" w:rsidRDefault="00B928D9" w:rsidP="00B928D9">
      <w:pPr>
        <w:spacing w:after="0" w:line="240" w:lineRule="auto"/>
        <w:jc w:val="both"/>
        <w:rPr>
          <w:rFonts w:ascii="Times New Roman" w:eastAsia="Times New Roman,Bold" w:hAnsi="Times New Roman" w:cs="Times New Roman"/>
          <w:bCs/>
          <w:sz w:val="24"/>
          <w:szCs w:val="24"/>
        </w:rPr>
      </w:pPr>
      <w:r w:rsidRPr="008C77BA">
        <w:rPr>
          <w:rFonts w:ascii="Times New Roman" w:eastAsia="Times New Roman,Bold" w:hAnsi="Times New Roman" w:cs="Times New Roman"/>
          <w:bCs/>
          <w:sz w:val="24"/>
          <w:szCs w:val="24"/>
        </w:rPr>
        <w:t xml:space="preserve">Ова докторска дисертација је пружили детаљна сазнања о утицају различитих аналгетика примењених у постоперативног периоду на интензитет промена у цитокинском одговору као и параметрима оксидативног стреса који се дешавају после абдоминалне хистеректомије. Такође дат је детаљни увид у утицај различитих фактора (клиничких карактеристика болесница, аналгетика, цитокина, реактивних оксидо-редукционих врста) на квалитет и брзину постоперативног опоравка. На тај начин, резултати пружају могућност примене у свакодневној анестезиолошкој пракси оних модалитета периоперативне аналгезије који су повољнији за брзину и квалитет </w:t>
      </w:r>
      <w:r w:rsidRPr="008C77BA">
        <w:rPr>
          <w:rFonts w:ascii="Times New Roman" w:eastAsia="Times New Roman,Bold" w:hAnsi="Times New Roman" w:cs="Times New Roman"/>
          <w:bCs/>
          <w:sz w:val="24"/>
          <w:szCs w:val="24"/>
        </w:rPr>
        <w:lastRenderedPageBreak/>
        <w:t>постоперативног опоравка и шире темеље теоријског сазнања за планирање даљих, циљаних истраживања у овој области.</w:t>
      </w:r>
    </w:p>
    <w:p w:rsidR="00705DD2" w:rsidRPr="008C77BA" w:rsidRDefault="00705DD2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DD2" w:rsidRPr="008C77BA" w:rsidRDefault="00705DD2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2.7. Начин презентирања резултата научној јавности</w:t>
      </w:r>
    </w:p>
    <w:p w:rsidR="00A32D4C" w:rsidRPr="008C77BA" w:rsidRDefault="00A32D4C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B66" w:rsidRPr="008C77BA" w:rsidRDefault="00705DD2" w:rsidP="00694BA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Део р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>езултат</w:t>
      </w:r>
      <w:r w:rsidRPr="008C77BA">
        <w:rPr>
          <w:rFonts w:ascii="Times New Roman" w:hAnsi="Times New Roman" w:cs="Times New Roman"/>
          <w:sz w:val="24"/>
          <w:szCs w:val="24"/>
        </w:rPr>
        <w:t xml:space="preserve">а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истраживања </w:t>
      </w:r>
      <w:r w:rsidRPr="008C77BA">
        <w:rPr>
          <w:rFonts w:ascii="Times New Roman" w:hAnsi="Times New Roman" w:cs="Times New Roman"/>
          <w:sz w:val="24"/>
          <w:szCs w:val="24"/>
        </w:rPr>
        <w:t xml:space="preserve">је у припреми за штампу и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>биће презентован у форми научних радова као оригинално истраживање у часописима од међународног значаја</w:t>
      </w:r>
      <w:r w:rsidR="0038641D" w:rsidRPr="008C77BA">
        <w:rPr>
          <w:rFonts w:ascii="Times New Roman" w:hAnsi="Times New Roman" w:cs="Times New Roman"/>
          <w:sz w:val="24"/>
          <w:szCs w:val="24"/>
        </w:rPr>
        <w:t>.</w:t>
      </w:r>
    </w:p>
    <w:p w:rsidR="00705DD2" w:rsidRPr="008C77BA" w:rsidRDefault="00AB1FD9" w:rsidP="00694BA6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="00705DD2" w:rsidRPr="008C77BA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ЗАКЉУЧАК</w:t>
      </w:r>
    </w:p>
    <w:p w:rsidR="00AB1FD9" w:rsidRPr="008C77BA" w:rsidRDefault="00AB1FD9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58A7" w:rsidRPr="008C77BA" w:rsidRDefault="00705DD2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Комисија за оцену и одбрану завршене докторске </w:t>
      </w:r>
      <w:r w:rsidR="00584951" w:rsidRPr="008C77BA">
        <w:rPr>
          <w:rFonts w:ascii="Times New Roman" w:hAnsi="Times New Roman" w:cs="Times New Roman"/>
          <w:sz w:val="24"/>
          <w:szCs w:val="24"/>
        </w:rPr>
        <w:t>кандидата мр сц. др Данијеле Јовановић под називом „</w:t>
      </w:r>
      <w:r w:rsidR="00584951" w:rsidRPr="008C77BA">
        <w:rPr>
          <w:rFonts w:ascii="Times New Roman" w:hAnsi="Times New Roman" w:cs="Times New Roman"/>
          <w:b/>
          <w:sz w:val="24"/>
          <w:szCs w:val="24"/>
        </w:rPr>
        <w:t>Анализа фактора удружених са постоперативним опоравком код болесника после елективне абдоминалне хистеректомије“</w:t>
      </w:r>
      <w:r w:rsidR="00584951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 xml:space="preserve">на основу свега наведеног сматра да је истраживање у оквиру тезе засновано на савременим сазнањима и прецизној методологији и да је спроведено на одговарајући, јасан и прецизан начин. Добијени резултати су прегледни, јасни, добро продискутивани и дају значајан допринос проучавању </w:t>
      </w:r>
      <w:r w:rsidR="00584951" w:rsidRPr="008C77BA">
        <w:rPr>
          <w:rFonts w:ascii="Times New Roman" w:hAnsi="Times New Roman" w:cs="Times New Roman"/>
          <w:sz w:val="24"/>
          <w:szCs w:val="24"/>
        </w:rPr>
        <w:t>квалитета постоперативног опоравка у овој популацији болесница и утицај релеватних фактора</w:t>
      </w:r>
      <w:r w:rsidR="00A258A7" w:rsidRPr="008C77BA">
        <w:rPr>
          <w:rFonts w:ascii="Times New Roman" w:hAnsi="Times New Roman" w:cs="Times New Roman"/>
          <w:sz w:val="24"/>
          <w:szCs w:val="24"/>
        </w:rPr>
        <w:t>.</w:t>
      </w:r>
    </w:p>
    <w:p w:rsidR="00E35D66" w:rsidRPr="008C77BA" w:rsidRDefault="00705DD2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  <w:t xml:space="preserve">Комисија сматра да ова докторска дисертација, кандидата </w:t>
      </w:r>
      <w:r w:rsidR="00584951" w:rsidRPr="008C77BA">
        <w:rPr>
          <w:rFonts w:ascii="Times New Roman" w:hAnsi="Times New Roman" w:cs="Times New Roman"/>
          <w:sz w:val="24"/>
          <w:szCs w:val="24"/>
        </w:rPr>
        <w:t>кандидата мр сц. др Данијеле Јовановић</w:t>
      </w:r>
      <w:r w:rsidR="00D20B94" w:rsidRPr="008C77BA">
        <w:rPr>
          <w:rFonts w:ascii="Times New Roman" w:hAnsi="Times New Roman" w:cs="Times New Roman"/>
          <w:sz w:val="24"/>
          <w:szCs w:val="24"/>
        </w:rPr>
        <w:t xml:space="preserve">, урађена под менторством </w:t>
      </w:r>
      <w:r w:rsidR="00584951" w:rsidRPr="008C77BA">
        <w:rPr>
          <w:rFonts w:ascii="Times New Roman" w:hAnsi="Times New Roman" w:cs="Times New Roman"/>
          <w:sz w:val="24"/>
          <w:szCs w:val="24"/>
        </w:rPr>
        <w:t>проф. др Драгана Миловановића</w:t>
      </w:r>
      <w:r w:rsidRPr="008C77BA">
        <w:rPr>
          <w:rFonts w:ascii="Times New Roman" w:hAnsi="Times New Roman" w:cs="Times New Roman"/>
          <w:sz w:val="24"/>
          <w:szCs w:val="24"/>
        </w:rPr>
        <w:t xml:space="preserve">, представља оргинални научни допринос и од великог је научног и практичног значаја у </w:t>
      </w:r>
      <w:r w:rsidR="006E3D03" w:rsidRPr="008C77BA">
        <w:rPr>
          <w:rFonts w:ascii="Times New Roman" w:hAnsi="Times New Roman" w:cs="Times New Roman"/>
          <w:sz w:val="24"/>
          <w:szCs w:val="24"/>
        </w:rPr>
        <w:t xml:space="preserve">бољем </w:t>
      </w:r>
      <w:r w:rsidR="0038641D" w:rsidRPr="008C77BA">
        <w:rPr>
          <w:rFonts w:ascii="Times New Roman" w:hAnsi="Times New Roman" w:cs="Times New Roman"/>
          <w:sz w:val="24"/>
          <w:szCs w:val="24"/>
        </w:rPr>
        <w:t xml:space="preserve">разумевању </w:t>
      </w:r>
      <w:r w:rsidR="00EF40E8" w:rsidRPr="008C77BA">
        <w:rPr>
          <w:rFonts w:ascii="Times New Roman" w:hAnsi="Times New Roman" w:cs="Times New Roman"/>
          <w:sz w:val="24"/>
          <w:szCs w:val="24"/>
        </w:rPr>
        <w:t xml:space="preserve">тока и међусобних односа квалитета опоравка и придружених </w:t>
      </w:r>
      <w:r w:rsidR="00E35D66" w:rsidRPr="008C77BA">
        <w:rPr>
          <w:rFonts w:ascii="Times New Roman" w:hAnsi="Times New Roman" w:cs="Times New Roman"/>
          <w:sz w:val="24"/>
          <w:szCs w:val="24"/>
        </w:rPr>
        <w:t xml:space="preserve">патофизиолошких </w:t>
      </w:r>
      <w:r w:rsidR="00584951" w:rsidRPr="008C77BA">
        <w:rPr>
          <w:rFonts w:ascii="Times New Roman" w:hAnsi="Times New Roman" w:cs="Times New Roman"/>
          <w:sz w:val="24"/>
          <w:szCs w:val="24"/>
        </w:rPr>
        <w:t>догађања болесница подвргнутим елективној абдоминалној хистеректомији</w:t>
      </w:r>
      <w:r w:rsidR="00EF40E8" w:rsidRPr="008C77BA">
        <w:rPr>
          <w:rFonts w:ascii="Times New Roman" w:hAnsi="Times New Roman" w:cs="Times New Roman"/>
          <w:sz w:val="24"/>
          <w:szCs w:val="24"/>
        </w:rPr>
        <w:t xml:space="preserve"> у периоду непосредно после операције</w:t>
      </w:r>
      <w:r w:rsidR="0038641D" w:rsidRPr="008C77BA">
        <w:rPr>
          <w:rFonts w:ascii="Times New Roman" w:hAnsi="Times New Roman" w:cs="Times New Roman"/>
          <w:sz w:val="24"/>
          <w:szCs w:val="24"/>
        </w:rPr>
        <w:t>.</w:t>
      </w:r>
    </w:p>
    <w:p w:rsidR="00705DD2" w:rsidRPr="008C77BA" w:rsidRDefault="00E35D66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ab/>
      </w:r>
      <w:r w:rsidR="00705DD2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свега изложеног Комисија са задовољством предлаже </w:t>
      </w:r>
      <w:r w:rsidR="00705DD2" w:rsidRPr="008C77BA">
        <w:rPr>
          <w:rFonts w:ascii="Times New Roman" w:hAnsi="Times New Roman" w:cs="Times New Roman"/>
          <w:sz w:val="24"/>
          <w:szCs w:val="24"/>
        </w:rPr>
        <w:t xml:space="preserve">Наставно-научном већу Факултета медицинских наука Универзитета у Крагујевцу </w:t>
      </w:r>
      <w:r w:rsidR="00705DD2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да прихвати </w:t>
      </w:r>
      <w:r w:rsidRPr="008C77BA">
        <w:rPr>
          <w:rFonts w:ascii="Times New Roman" w:hAnsi="Times New Roman" w:cs="Times New Roman"/>
          <w:sz w:val="24"/>
          <w:szCs w:val="24"/>
          <w:lang w:val="sr-Cyrl-CS"/>
        </w:rPr>
        <w:t>завршену докторску</w:t>
      </w:r>
      <w:r w:rsidR="00705DD2" w:rsidRPr="008C77BA">
        <w:rPr>
          <w:rFonts w:ascii="Times New Roman" w:hAnsi="Times New Roman" w:cs="Times New Roman"/>
          <w:sz w:val="24"/>
          <w:szCs w:val="24"/>
          <w:lang w:val="sr-Cyrl-CS"/>
        </w:rPr>
        <w:t xml:space="preserve"> дисертације </w:t>
      </w:r>
      <w:r w:rsidR="00EF40E8" w:rsidRPr="008C77BA">
        <w:rPr>
          <w:rFonts w:ascii="Times New Roman" w:hAnsi="Times New Roman" w:cs="Times New Roman"/>
          <w:sz w:val="24"/>
          <w:szCs w:val="24"/>
        </w:rPr>
        <w:t>кандидата мр сц. др Данијеле Јовановић под називом „</w:t>
      </w:r>
      <w:r w:rsidR="00EF40E8" w:rsidRPr="008C77BA">
        <w:rPr>
          <w:rFonts w:ascii="Times New Roman" w:hAnsi="Times New Roman" w:cs="Times New Roman"/>
          <w:b/>
          <w:sz w:val="24"/>
          <w:szCs w:val="24"/>
        </w:rPr>
        <w:t>Анализа фактора удружених са постоперативним опоравком код болесника после елективне абдоминалне хистеректомије“</w:t>
      </w:r>
      <w:r w:rsidR="00EF40E8" w:rsidRPr="008C77BA">
        <w:rPr>
          <w:rFonts w:ascii="Times New Roman" w:hAnsi="Times New Roman" w:cs="Times New Roman"/>
          <w:sz w:val="24"/>
          <w:szCs w:val="24"/>
        </w:rPr>
        <w:t xml:space="preserve"> </w:t>
      </w:r>
      <w:r w:rsidR="00705DD2" w:rsidRPr="008C77BA">
        <w:rPr>
          <w:rFonts w:ascii="Times New Roman" w:hAnsi="Times New Roman" w:cs="Times New Roman"/>
          <w:sz w:val="24"/>
          <w:szCs w:val="24"/>
        </w:rPr>
        <w:t xml:space="preserve">и </w:t>
      </w:r>
      <w:r w:rsidR="00705DD2" w:rsidRPr="008C77BA">
        <w:rPr>
          <w:rFonts w:ascii="Times New Roman" w:hAnsi="Times New Roman" w:cs="Times New Roman"/>
          <w:sz w:val="24"/>
          <w:szCs w:val="24"/>
          <w:lang w:val="sr-Cyrl-CS"/>
        </w:rPr>
        <w:t>одобри њену јавну одбрану.</w:t>
      </w:r>
    </w:p>
    <w:p w:rsidR="00964F85" w:rsidRPr="008C77BA" w:rsidRDefault="00964F85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4F85" w:rsidRPr="008C77BA" w:rsidRDefault="00964F85" w:rsidP="00694BA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C77BA">
        <w:rPr>
          <w:rFonts w:ascii="Times New Roman" w:hAnsi="Times New Roman" w:cs="Times New Roman"/>
          <w:b/>
          <w:bCs/>
          <w:sz w:val="24"/>
          <w:szCs w:val="24"/>
        </w:rPr>
        <w:t>ЧЛАНОВИ КОМИСИЈЕ:</w:t>
      </w:r>
    </w:p>
    <w:p w:rsidR="00964F85" w:rsidRPr="008C77BA" w:rsidRDefault="00964F85" w:rsidP="00694BA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3608" w:rsidRPr="008C77BA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DAC">
        <w:rPr>
          <w:rFonts w:ascii="Times New Roman" w:hAnsi="Times New Roman" w:cs="Times New Roman"/>
          <w:b/>
          <w:sz w:val="24"/>
          <w:szCs w:val="24"/>
        </w:rPr>
        <w:t xml:space="preserve">Проф. др </w:t>
      </w:r>
      <w:r w:rsidRPr="008C77BA">
        <w:rPr>
          <w:rFonts w:ascii="Times New Roman" w:hAnsi="Times New Roman" w:cs="Times New Roman"/>
          <w:b/>
          <w:sz w:val="24"/>
          <w:szCs w:val="24"/>
        </w:rPr>
        <w:t>Мирјана Варјачић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редовни професор Факултета медицинских наука Универзитета у Крагујевцу за ужу научну област </w:t>
      </w:r>
      <w:r w:rsidRPr="008C77BA">
        <w:rPr>
          <w:rFonts w:ascii="Times New Roman" w:hAnsi="Times New Roman" w:cs="Times New Roman"/>
          <w:sz w:val="24"/>
          <w:szCs w:val="24"/>
        </w:rPr>
        <w:t>Гинекологија и акушерство</w:t>
      </w:r>
      <w:r w:rsidRPr="009B1DAC">
        <w:rPr>
          <w:rFonts w:ascii="Times New Roman" w:hAnsi="Times New Roman" w:cs="Times New Roman"/>
          <w:sz w:val="24"/>
          <w:szCs w:val="24"/>
        </w:rPr>
        <w:t>, председник;</w:t>
      </w:r>
    </w:p>
    <w:p w:rsidR="00964F85" w:rsidRPr="009B1DAC" w:rsidRDefault="00964F85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64F85" w:rsidRPr="008C77BA" w:rsidRDefault="00964F85" w:rsidP="00694BA6">
      <w:pPr>
        <w:pStyle w:val="ListParagraph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C3608" w:rsidRPr="009B1DAC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1DAC">
        <w:rPr>
          <w:rFonts w:ascii="Times New Roman" w:hAnsi="Times New Roman" w:cs="Times New Roman"/>
          <w:b/>
          <w:sz w:val="24"/>
          <w:szCs w:val="24"/>
        </w:rPr>
        <w:t xml:space="preserve">Проф. др </w:t>
      </w:r>
      <w:r w:rsidRPr="008C77BA">
        <w:rPr>
          <w:rFonts w:ascii="Times New Roman" w:hAnsi="Times New Roman" w:cs="Times New Roman"/>
          <w:b/>
          <w:sz w:val="24"/>
          <w:szCs w:val="24"/>
        </w:rPr>
        <w:t>Владимир Јаковљевић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ванредни професор Факултета медицинских наука Универзитета у Крагујевцу за ужу научну област </w:t>
      </w:r>
      <w:r w:rsidRPr="008C77BA">
        <w:rPr>
          <w:rFonts w:ascii="Times New Roman" w:hAnsi="Times New Roman" w:cs="Times New Roman"/>
          <w:sz w:val="24"/>
          <w:szCs w:val="24"/>
        </w:rPr>
        <w:t>Физиологија</w:t>
      </w:r>
      <w:r w:rsidRPr="009B1DAC">
        <w:rPr>
          <w:rFonts w:ascii="Times New Roman" w:hAnsi="Times New Roman" w:cs="Times New Roman"/>
          <w:sz w:val="24"/>
          <w:szCs w:val="24"/>
        </w:rPr>
        <w:t>, члан;</w:t>
      </w:r>
    </w:p>
    <w:p w:rsidR="009659A7" w:rsidRPr="008C77BA" w:rsidRDefault="009659A7" w:rsidP="004C3608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964F85" w:rsidRPr="008C77BA" w:rsidRDefault="00964F85" w:rsidP="00694BA6">
      <w:pPr>
        <w:pStyle w:val="ListParagraph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4C3608" w:rsidRPr="009B1DAC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Доц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. др </w:t>
      </w:r>
      <w:r w:rsidRPr="008C77BA">
        <w:rPr>
          <w:rFonts w:ascii="Times New Roman" w:hAnsi="Times New Roman" w:cs="Times New Roman"/>
          <w:b/>
          <w:sz w:val="24"/>
          <w:szCs w:val="24"/>
        </w:rPr>
        <w:t>Иван Јовановић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доцент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Факултета медицинских наука Универзитета у Крагујевцу за уж</w:t>
      </w:r>
      <w:r w:rsidRPr="008C77BA">
        <w:rPr>
          <w:rFonts w:ascii="Times New Roman" w:hAnsi="Times New Roman" w:cs="Times New Roman"/>
          <w:sz w:val="24"/>
          <w:szCs w:val="24"/>
        </w:rPr>
        <w:t>е</w:t>
      </w:r>
      <w:r w:rsidRPr="009B1DAC">
        <w:rPr>
          <w:rFonts w:ascii="Times New Roman" w:hAnsi="Times New Roman" w:cs="Times New Roman"/>
          <w:sz w:val="24"/>
          <w:szCs w:val="24"/>
        </w:rPr>
        <w:t xml:space="preserve"> научн</w:t>
      </w:r>
      <w:r w:rsidRPr="008C77BA">
        <w:rPr>
          <w:rFonts w:ascii="Times New Roman" w:hAnsi="Times New Roman" w:cs="Times New Roman"/>
          <w:sz w:val="24"/>
          <w:szCs w:val="24"/>
        </w:rPr>
        <w:t>е</w:t>
      </w:r>
      <w:r w:rsidRPr="009B1DAC">
        <w:rPr>
          <w:rFonts w:ascii="Times New Roman" w:hAnsi="Times New Roman" w:cs="Times New Roman"/>
          <w:sz w:val="24"/>
          <w:szCs w:val="24"/>
        </w:rPr>
        <w:t xml:space="preserve"> област</w:t>
      </w:r>
      <w:r w:rsidRPr="008C77BA">
        <w:rPr>
          <w:rFonts w:ascii="Times New Roman" w:hAnsi="Times New Roman" w:cs="Times New Roman"/>
          <w:sz w:val="24"/>
          <w:szCs w:val="24"/>
        </w:rPr>
        <w:t>и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Микробиологија и имунологија и Основи онкологије</w:t>
      </w:r>
      <w:r w:rsidRPr="009B1DAC">
        <w:rPr>
          <w:rFonts w:ascii="Times New Roman" w:hAnsi="Times New Roman" w:cs="Times New Roman"/>
          <w:sz w:val="24"/>
          <w:szCs w:val="24"/>
        </w:rPr>
        <w:t>, члан;</w:t>
      </w:r>
    </w:p>
    <w:p w:rsidR="009659A7" w:rsidRPr="008C77BA" w:rsidRDefault="009659A7" w:rsidP="004C3608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4C3608" w:rsidRPr="008C77BA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608" w:rsidRPr="009B1DAC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Доц. д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р </w:t>
      </w:r>
      <w:r w:rsidRPr="008C77BA">
        <w:rPr>
          <w:rFonts w:ascii="Times New Roman" w:hAnsi="Times New Roman" w:cs="Times New Roman"/>
          <w:b/>
          <w:sz w:val="24"/>
          <w:szCs w:val="24"/>
        </w:rPr>
        <w:t>Татјана Вуловић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>доцент</w:t>
      </w:r>
      <w:r w:rsidRPr="009B1DAC">
        <w:rPr>
          <w:rFonts w:ascii="Times New Roman" w:hAnsi="Times New Roman" w:cs="Times New Roman"/>
          <w:sz w:val="24"/>
          <w:szCs w:val="24"/>
        </w:rPr>
        <w:t xml:space="preserve"> Факултета медицинских наука Универзитета у Крагујевцу за ужу научну област </w:t>
      </w:r>
      <w:r w:rsidRPr="008C77BA">
        <w:rPr>
          <w:rFonts w:ascii="Times New Roman" w:hAnsi="Times New Roman" w:cs="Times New Roman"/>
          <w:sz w:val="24"/>
          <w:szCs w:val="24"/>
        </w:rPr>
        <w:t>Хирургија</w:t>
      </w:r>
      <w:r w:rsidRPr="009B1DAC">
        <w:rPr>
          <w:rFonts w:ascii="Times New Roman" w:hAnsi="Times New Roman" w:cs="Times New Roman"/>
          <w:sz w:val="24"/>
          <w:szCs w:val="24"/>
        </w:rPr>
        <w:t>, члан;</w:t>
      </w:r>
    </w:p>
    <w:p w:rsidR="004C3608" w:rsidRPr="008C77BA" w:rsidRDefault="004C3608" w:rsidP="004C3608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4C3608" w:rsidRPr="008C77BA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3608" w:rsidRPr="009B1DAC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b/>
          <w:sz w:val="24"/>
          <w:szCs w:val="24"/>
        </w:rPr>
        <w:t>Доц</w:t>
      </w:r>
      <w:r w:rsidRPr="009B1DAC">
        <w:rPr>
          <w:rFonts w:ascii="Times New Roman" w:hAnsi="Times New Roman" w:cs="Times New Roman"/>
          <w:b/>
          <w:sz w:val="24"/>
          <w:szCs w:val="24"/>
        </w:rPr>
        <w:t xml:space="preserve">. др </w:t>
      </w:r>
      <w:r w:rsidRPr="008C77BA">
        <w:rPr>
          <w:rFonts w:ascii="Times New Roman" w:hAnsi="Times New Roman" w:cs="Times New Roman"/>
          <w:b/>
          <w:sz w:val="24"/>
          <w:szCs w:val="24"/>
        </w:rPr>
        <w:t>Биљана Миличић</w:t>
      </w:r>
      <w:r w:rsidRPr="009B1DAC">
        <w:rPr>
          <w:rFonts w:ascii="Times New Roman" w:hAnsi="Times New Roman" w:cs="Times New Roman"/>
          <w:b/>
          <w:sz w:val="24"/>
          <w:szCs w:val="24"/>
        </w:rPr>
        <w:t>,</w:t>
      </w:r>
      <w:r w:rsidRPr="009B1DAC">
        <w:rPr>
          <w:rFonts w:ascii="Times New Roman" w:hAnsi="Times New Roman" w:cs="Times New Roman"/>
          <w:sz w:val="24"/>
          <w:szCs w:val="24"/>
        </w:rPr>
        <w:t xml:space="preserve"> </w:t>
      </w:r>
      <w:r w:rsidRPr="008C77BA">
        <w:rPr>
          <w:rFonts w:ascii="Times New Roman" w:hAnsi="Times New Roman" w:cs="Times New Roman"/>
          <w:sz w:val="24"/>
          <w:szCs w:val="24"/>
        </w:rPr>
        <w:t xml:space="preserve">доцент Стоматолошког факултета Универзитета у Београду </w:t>
      </w:r>
      <w:r w:rsidRPr="009B1DAC">
        <w:rPr>
          <w:rFonts w:ascii="Times New Roman" w:hAnsi="Times New Roman" w:cs="Times New Roman"/>
          <w:sz w:val="24"/>
          <w:szCs w:val="24"/>
        </w:rPr>
        <w:t xml:space="preserve">за ужу научну област </w:t>
      </w:r>
      <w:r w:rsidRPr="008C77BA">
        <w:rPr>
          <w:rFonts w:ascii="Times New Roman" w:hAnsi="Times New Roman" w:cs="Times New Roman"/>
          <w:sz w:val="24"/>
          <w:szCs w:val="24"/>
        </w:rPr>
        <w:t>Медицинска информатика</w:t>
      </w:r>
      <w:r w:rsidRPr="009B1DAC">
        <w:rPr>
          <w:rFonts w:ascii="Times New Roman" w:hAnsi="Times New Roman" w:cs="Times New Roman"/>
          <w:sz w:val="24"/>
          <w:szCs w:val="24"/>
        </w:rPr>
        <w:t>, члан.</w:t>
      </w:r>
    </w:p>
    <w:p w:rsidR="004C3608" w:rsidRPr="008C77BA" w:rsidRDefault="004C3608" w:rsidP="004C3608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4C3608" w:rsidRPr="008C77BA" w:rsidRDefault="004C3608" w:rsidP="004C360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64F85" w:rsidRPr="008C77BA" w:rsidRDefault="00964F85" w:rsidP="00694BA6">
      <w:pPr>
        <w:pStyle w:val="ListParagraph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E1F06" w:rsidRPr="008C77BA" w:rsidRDefault="00520058" w:rsidP="00694BA6">
      <w:pPr>
        <w:pStyle w:val="ListParagraph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C77BA">
        <w:rPr>
          <w:rFonts w:ascii="Times New Roman" w:hAnsi="Times New Roman" w:cs="Times New Roman"/>
          <w:sz w:val="24"/>
          <w:szCs w:val="24"/>
        </w:rPr>
        <w:t xml:space="preserve">Крагујевац, </w:t>
      </w:r>
      <w:r w:rsidR="004C3608" w:rsidRPr="008C77BA">
        <w:rPr>
          <w:rFonts w:ascii="Times New Roman" w:hAnsi="Times New Roman" w:cs="Times New Roman"/>
          <w:sz w:val="24"/>
          <w:szCs w:val="24"/>
        </w:rPr>
        <w:t>14.04</w:t>
      </w:r>
      <w:r w:rsidRPr="008C77BA">
        <w:rPr>
          <w:rFonts w:ascii="Times New Roman" w:hAnsi="Times New Roman" w:cs="Times New Roman"/>
          <w:sz w:val="24"/>
          <w:szCs w:val="24"/>
        </w:rPr>
        <w:t>.201</w:t>
      </w:r>
      <w:r w:rsidR="004C3608" w:rsidRPr="008C77BA">
        <w:rPr>
          <w:rFonts w:ascii="Times New Roman" w:hAnsi="Times New Roman" w:cs="Times New Roman"/>
          <w:sz w:val="24"/>
          <w:szCs w:val="24"/>
        </w:rPr>
        <w:t>4</w:t>
      </w:r>
      <w:r w:rsidRPr="008C77BA">
        <w:rPr>
          <w:rFonts w:ascii="Times New Roman" w:hAnsi="Times New Roman" w:cs="Times New Roman"/>
          <w:sz w:val="24"/>
          <w:szCs w:val="24"/>
        </w:rPr>
        <w:t>. године</w:t>
      </w:r>
    </w:p>
    <w:sectPr w:rsidR="007E1F06" w:rsidRPr="008C77BA" w:rsidSect="004A1DEA">
      <w:footerReference w:type="default" r:id="rId9"/>
      <w:pgSz w:w="11907" w:h="16840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D0" w:rsidRDefault="00D649D0" w:rsidP="002F7538">
      <w:pPr>
        <w:spacing w:after="0" w:line="240" w:lineRule="auto"/>
      </w:pPr>
      <w:r>
        <w:separator/>
      </w:r>
    </w:p>
  </w:endnote>
  <w:endnote w:type="continuationSeparator" w:id="0">
    <w:p w:rsidR="00D649D0" w:rsidRDefault="00D649D0" w:rsidP="002F7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TimesRoma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MS Mincho"/>
    <w:charset w:val="80"/>
    <w:family w:val="auto"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538" w:rsidRPr="002F7538" w:rsidRDefault="00AA194F">
    <w:pPr>
      <w:pStyle w:val="Footer"/>
      <w:jc w:val="right"/>
      <w:rPr>
        <w:rFonts w:ascii="Times New Roman" w:hAnsi="Times New Roman"/>
      </w:rPr>
    </w:pPr>
    <w:r w:rsidRPr="002F7538">
      <w:rPr>
        <w:rFonts w:ascii="Times New Roman" w:hAnsi="Times New Roman"/>
      </w:rPr>
      <w:fldChar w:fldCharType="begin"/>
    </w:r>
    <w:r w:rsidR="002F7538" w:rsidRPr="002F7538">
      <w:rPr>
        <w:rFonts w:ascii="Times New Roman" w:hAnsi="Times New Roman"/>
      </w:rPr>
      <w:instrText xml:space="preserve"> PAGE   \* MERGEFORMAT </w:instrText>
    </w:r>
    <w:r w:rsidRPr="002F7538">
      <w:rPr>
        <w:rFonts w:ascii="Times New Roman" w:hAnsi="Times New Roman"/>
      </w:rPr>
      <w:fldChar w:fldCharType="separate"/>
    </w:r>
    <w:r w:rsidR="00F979A2">
      <w:rPr>
        <w:rFonts w:ascii="Times New Roman" w:hAnsi="Times New Roman"/>
        <w:noProof/>
      </w:rPr>
      <w:t>8</w:t>
    </w:r>
    <w:r w:rsidRPr="002F7538">
      <w:rPr>
        <w:rFonts w:ascii="Times New Roman" w:hAnsi="Times New Roman"/>
      </w:rPr>
      <w:fldChar w:fldCharType="end"/>
    </w:r>
  </w:p>
  <w:p w:rsidR="002F7538" w:rsidRDefault="002F75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D0" w:rsidRDefault="00D649D0" w:rsidP="002F7538">
      <w:pPr>
        <w:spacing w:after="0" w:line="240" w:lineRule="auto"/>
      </w:pPr>
      <w:r>
        <w:separator/>
      </w:r>
    </w:p>
  </w:footnote>
  <w:footnote w:type="continuationSeparator" w:id="0">
    <w:p w:rsidR="00D649D0" w:rsidRDefault="00D649D0" w:rsidP="002F75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1C6F"/>
    <w:multiLevelType w:val="hybridMultilevel"/>
    <w:tmpl w:val="EAEA93DC"/>
    <w:lvl w:ilvl="0" w:tplc="F8BCF828">
      <w:start w:val="1"/>
      <w:numFmt w:val="bullet"/>
      <w:lvlText w:val=""/>
      <w:lvlJc w:val="left"/>
      <w:pPr>
        <w:tabs>
          <w:tab w:val="num" w:pos="786"/>
        </w:tabs>
        <w:ind w:left="114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">
    <w:nsid w:val="06C32987"/>
    <w:multiLevelType w:val="hybridMultilevel"/>
    <w:tmpl w:val="BC048E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83402"/>
    <w:multiLevelType w:val="hybridMultilevel"/>
    <w:tmpl w:val="B9AC8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C32E6"/>
    <w:multiLevelType w:val="hybridMultilevel"/>
    <w:tmpl w:val="AE1A9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A7F3D"/>
    <w:multiLevelType w:val="hybridMultilevel"/>
    <w:tmpl w:val="1862C000"/>
    <w:lvl w:ilvl="0" w:tplc="104C7B6A">
      <w:start w:val="1"/>
      <w:numFmt w:val="decimal"/>
      <w:lvlText w:val="%1."/>
      <w:lvlJc w:val="left"/>
      <w:pPr>
        <w:tabs>
          <w:tab w:val="num" w:pos="1297"/>
        </w:tabs>
        <w:ind w:left="1297" w:hanging="288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A693F"/>
    <w:multiLevelType w:val="hybridMultilevel"/>
    <w:tmpl w:val="6F60152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F745FAC"/>
    <w:multiLevelType w:val="hybridMultilevel"/>
    <w:tmpl w:val="4AF86074"/>
    <w:lvl w:ilvl="0" w:tplc="04090005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21736BCC"/>
    <w:multiLevelType w:val="singleLevel"/>
    <w:tmpl w:val="05526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</w:abstractNum>
  <w:abstractNum w:abstractNumId="8">
    <w:nsid w:val="469D358A"/>
    <w:multiLevelType w:val="hybridMultilevel"/>
    <w:tmpl w:val="3EFA5712"/>
    <w:lvl w:ilvl="0" w:tplc="081A000F">
      <w:start w:val="1"/>
      <w:numFmt w:val="decimal"/>
      <w:lvlText w:val="%1."/>
      <w:lvlJc w:val="left"/>
      <w:pPr>
        <w:ind w:left="1689" w:hanging="360"/>
      </w:pPr>
    </w:lvl>
    <w:lvl w:ilvl="1" w:tplc="081A0019">
      <w:start w:val="1"/>
      <w:numFmt w:val="lowerLetter"/>
      <w:lvlText w:val="%2."/>
      <w:lvlJc w:val="left"/>
      <w:pPr>
        <w:ind w:left="2409" w:hanging="360"/>
      </w:pPr>
    </w:lvl>
    <w:lvl w:ilvl="2" w:tplc="081A001B">
      <w:start w:val="1"/>
      <w:numFmt w:val="lowerRoman"/>
      <w:lvlText w:val="%3."/>
      <w:lvlJc w:val="right"/>
      <w:pPr>
        <w:ind w:left="3129" w:hanging="180"/>
      </w:pPr>
    </w:lvl>
    <w:lvl w:ilvl="3" w:tplc="081A000F">
      <w:start w:val="1"/>
      <w:numFmt w:val="decimal"/>
      <w:lvlText w:val="%4."/>
      <w:lvlJc w:val="left"/>
      <w:pPr>
        <w:ind w:left="3849" w:hanging="360"/>
      </w:pPr>
    </w:lvl>
    <w:lvl w:ilvl="4" w:tplc="081A0019">
      <w:start w:val="1"/>
      <w:numFmt w:val="lowerLetter"/>
      <w:lvlText w:val="%5."/>
      <w:lvlJc w:val="left"/>
      <w:pPr>
        <w:ind w:left="4569" w:hanging="360"/>
      </w:pPr>
    </w:lvl>
    <w:lvl w:ilvl="5" w:tplc="081A001B">
      <w:start w:val="1"/>
      <w:numFmt w:val="lowerRoman"/>
      <w:lvlText w:val="%6."/>
      <w:lvlJc w:val="right"/>
      <w:pPr>
        <w:ind w:left="5289" w:hanging="180"/>
      </w:pPr>
    </w:lvl>
    <w:lvl w:ilvl="6" w:tplc="081A000F">
      <w:start w:val="1"/>
      <w:numFmt w:val="decimal"/>
      <w:lvlText w:val="%7."/>
      <w:lvlJc w:val="left"/>
      <w:pPr>
        <w:ind w:left="6009" w:hanging="360"/>
      </w:pPr>
    </w:lvl>
    <w:lvl w:ilvl="7" w:tplc="081A0019">
      <w:start w:val="1"/>
      <w:numFmt w:val="lowerLetter"/>
      <w:lvlText w:val="%8."/>
      <w:lvlJc w:val="left"/>
      <w:pPr>
        <w:ind w:left="6729" w:hanging="360"/>
      </w:pPr>
    </w:lvl>
    <w:lvl w:ilvl="8" w:tplc="081A001B">
      <w:start w:val="1"/>
      <w:numFmt w:val="lowerRoman"/>
      <w:lvlText w:val="%9."/>
      <w:lvlJc w:val="right"/>
      <w:pPr>
        <w:ind w:left="7449" w:hanging="180"/>
      </w:pPr>
    </w:lvl>
  </w:abstractNum>
  <w:abstractNum w:abstractNumId="9">
    <w:nsid w:val="4D143B2C"/>
    <w:multiLevelType w:val="hybridMultilevel"/>
    <w:tmpl w:val="98B01B12"/>
    <w:lvl w:ilvl="0" w:tplc="F8BCF828">
      <w:start w:val="1"/>
      <w:numFmt w:val="bullet"/>
      <w:lvlText w:val=""/>
      <w:lvlJc w:val="left"/>
      <w:pPr>
        <w:tabs>
          <w:tab w:val="num" w:pos="786"/>
        </w:tabs>
        <w:ind w:left="114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053769"/>
    <w:multiLevelType w:val="hybridMultilevel"/>
    <w:tmpl w:val="1862C000"/>
    <w:lvl w:ilvl="0" w:tplc="104C7B6A">
      <w:start w:val="1"/>
      <w:numFmt w:val="decimal"/>
      <w:lvlText w:val="%1."/>
      <w:lvlJc w:val="left"/>
      <w:pPr>
        <w:tabs>
          <w:tab w:val="num" w:pos="1297"/>
        </w:tabs>
        <w:ind w:left="1297" w:hanging="288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B13F21"/>
    <w:multiLevelType w:val="hybridMultilevel"/>
    <w:tmpl w:val="0AF6D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AE7CF7"/>
    <w:multiLevelType w:val="hybridMultilevel"/>
    <w:tmpl w:val="1862C000"/>
    <w:lvl w:ilvl="0" w:tplc="104C7B6A">
      <w:start w:val="1"/>
      <w:numFmt w:val="decimal"/>
      <w:lvlText w:val="%1."/>
      <w:lvlJc w:val="left"/>
      <w:pPr>
        <w:tabs>
          <w:tab w:val="num" w:pos="1297"/>
        </w:tabs>
        <w:ind w:left="1297" w:hanging="288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F5159B"/>
    <w:multiLevelType w:val="hybridMultilevel"/>
    <w:tmpl w:val="064018CE"/>
    <w:lvl w:ilvl="0" w:tplc="08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3E63964"/>
    <w:multiLevelType w:val="multilevel"/>
    <w:tmpl w:val="4AF86074"/>
    <w:lvl w:ilvl="0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5">
    <w:nsid w:val="699427E5"/>
    <w:multiLevelType w:val="hybridMultilevel"/>
    <w:tmpl w:val="4D0AC7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1BA333A"/>
    <w:multiLevelType w:val="hybridMultilevel"/>
    <w:tmpl w:val="1862C000"/>
    <w:lvl w:ilvl="0" w:tplc="104C7B6A">
      <w:start w:val="1"/>
      <w:numFmt w:val="decimal"/>
      <w:lvlText w:val="%1."/>
      <w:lvlJc w:val="left"/>
      <w:pPr>
        <w:tabs>
          <w:tab w:val="num" w:pos="1297"/>
        </w:tabs>
        <w:ind w:left="1297" w:hanging="288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7F6CCA"/>
    <w:multiLevelType w:val="hybridMultilevel"/>
    <w:tmpl w:val="1862C000"/>
    <w:lvl w:ilvl="0" w:tplc="104C7B6A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</w:lvl>
    <w:lvl w:ilvl="1" w:tplc="04090019">
      <w:start w:val="1"/>
      <w:numFmt w:val="decimal"/>
      <w:lvlText w:val="%2."/>
      <w:lvlJc w:val="left"/>
      <w:pPr>
        <w:tabs>
          <w:tab w:val="num" w:pos="431"/>
        </w:tabs>
        <w:ind w:left="431" w:hanging="360"/>
      </w:pPr>
    </w:lvl>
    <w:lvl w:ilvl="2" w:tplc="0409001B">
      <w:start w:val="1"/>
      <w:numFmt w:val="decimal"/>
      <w:lvlText w:val="%3."/>
      <w:lvlJc w:val="left"/>
      <w:pPr>
        <w:tabs>
          <w:tab w:val="num" w:pos="1151"/>
        </w:tabs>
        <w:ind w:left="1151" w:hanging="360"/>
      </w:pPr>
    </w:lvl>
    <w:lvl w:ilvl="3" w:tplc="0409000F">
      <w:start w:val="1"/>
      <w:numFmt w:val="decimal"/>
      <w:lvlText w:val="%4."/>
      <w:lvlJc w:val="left"/>
      <w:pPr>
        <w:tabs>
          <w:tab w:val="num" w:pos="1871"/>
        </w:tabs>
        <w:ind w:left="1871" w:hanging="360"/>
      </w:pPr>
    </w:lvl>
    <w:lvl w:ilvl="4" w:tplc="04090019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 w:tplc="0409001B">
      <w:start w:val="1"/>
      <w:numFmt w:val="decimal"/>
      <w:lvlText w:val="%6."/>
      <w:lvlJc w:val="left"/>
      <w:pPr>
        <w:tabs>
          <w:tab w:val="num" w:pos="3311"/>
        </w:tabs>
        <w:ind w:left="3311" w:hanging="360"/>
      </w:pPr>
    </w:lvl>
    <w:lvl w:ilvl="6" w:tplc="0409000F">
      <w:start w:val="1"/>
      <w:numFmt w:val="decimal"/>
      <w:lvlText w:val="%7."/>
      <w:lvlJc w:val="left"/>
      <w:pPr>
        <w:tabs>
          <w:tab w:val="num" w:pos="4031"/>
        </w:tabs>
        <w:ind w:left="4031" w:hanging="360"/>
      </w:pPr>
    </w:lvl>
    <w:lvl w:ilvl="7" w:tplc="04090019">
      <w:start w:val="1"/>
      <w:numFmt w:val="decimal"/>
      <w:lvlText w:val="%8."/>
      <w:lvlJc w:val="left"/>
      <w:pPr>
        <w:tabs>
          <w:tab w:val="num" w:pos="4751"/>
        </w:tabs>
        <w:ind w:left="4751" w:hanging="360"/>
      </w:pPr>
    </w:lvl>
    <w:lvl w:ilvl="8" w:tplc="0409001B">
      <w:start w:val="1"/>
      <w:numFmt w:val="decimal"/>
      <w:lvlText w:val="%9."/>
      <w:lvlJc w:val="left"/>
      <w:pPr>
        <w:tabs>
          <w:tab w:val="num" w:pos="5471"/>
        </w:tabs>
        <w:ind w:left="5471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4"/>
  </w:num>
  <w:num w:numId="5">
    <w:abstractNumId w:val="0"/>
  </w:num>
  <w:num w:numId="6">
    <w:abstractNumId w:val="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"/>
  </w:num>
  <w:num w:numId="10">
    <w:abstractNumId w:val="1"/>
  </w:num>
  <w:num w:numId="11">
    <w:abstractNumId w:val="11"/>
  </w:num>
  <w:num w:numId="12">
    <w:abstractNumId w:val="13"/>
  </w:num>
  <w:num w:numId="13">
    <w:abstractNumId w:val="7"/>
  </w:num>
  <w:num w:numId="14">
    <w:abstractNumId w:val="3"/>
  </w:num>
  <w:num w:numId="15">
    <w:abstractNumId w:val="5"/>
  </w:num>
  <w:num w:numId="16">
    <w:abstractNumId w:val="17"/>
  </w:num>
  <w:num w:numId="17">
    <w:abstractNumId w:val="12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EAC"/>
    <w:rsid w:val="00043F09"/>
    <w:rsid w:val="00086386"/>
    <w:rsid w:val="00091651"/>
    <w:rsid w:val="000B68EC"/>
    <w:rsid w:val="000F519A"/>
    <w:rsid w:val="0012030E"/>
    <w:rsid w:val="0017796E"/>
    <w:rsid w:val="001C2EBE"/>
    <w:rsid w:val="001D22BC"/>
    <w:rsid w:val="001E4320"/>
    <w:rsid w:val="00220125"/>
    <w:rsid w:val="0024154F"/>
    <w:rsid w:val="002616F2"/>
    <w:rsid w:val="002A0808"/>
    <w:rsid w:val="002A1BEC"/>
    <w:rsid w:val="002A72D9"/>
    <w:rsid w:val="002F7538"/>
    <w:rsid w:val="00341F7B"/>
    <w:rsid w:val="0038641D"/>
    <w:rsid w:val="003A6960"/>
    <w:rsid w:val="003C0AA1"/>
    <w:rsid w:val="003C3F4D"/>
    <w:rsid w:val="003D2196"/>
    <w:rsid w:val="00475094"/>
    <w:rsid w:val="004A1DEA"/>
    <w:rsid w:val="004A6960"/>
    <w:rsid w:val="004C3608"/>
    <w:rsid w:val="004E136E"/>
    <w:rsid w:val="004E542A"/>
    <w:rsid w:val="00511B2B"/>
    <w:rsid w:val="00516B08"/>
    <w:rsid w:val="00520058"/>
    <w:rsid w:val="00530B65"/>
    <w:rsid w:val="00536A20"/>
    <w:rsid w:val="005663E9"/>
    <w:rsid w:val="00584951"/>
    <w:rsid w:val="00590F33"/>
    <w:rsid w:val="00592DED"/>
    <w:rsid w:val="005A36D0"/>
    <w:rsid w:val="005D3B1C"/>
    <w:rsid w:val="00612B97"/>
    <w:rsid w:val="00616215"/>
    <w:rsid w:val="00634303"/>
    <w:rsid w:val="00650385"/>
    <w:rsid w:val="0065750F"/>
    <w:rsid w:val="00661FFA"/>
    <w:rsid w:val="00694BA6"/>
    <w:rsid w:val="00695290"/>
    <w:rsid w:val="006A0570"/>
    <w:rsid w:val="006C4061"/>
    <w:rsid w:val="006E3D03"/>
    <w:rsid w:val="006F13F8"/>
    <w:rsid w:val="006F388C"/>
    <w:rsid w:val="006F63D3"/>
    <w:rsid w:val="00705DD2"/>
    <w:rsid w:val="0073251A"/>
    <w:rsid w:val="00777D47"/>
    <w:rsid w:val="00793ED2"/>
    <w:rsid w:val="007B6B78"/>
    <w:rsid w:val="007E1F06"/>
    <w:rsid w:val="00821592"/>
    <w:rsid w:val="008220DC"/>
    <w:rsid w:val="00825372"/>
    <w:rsid w:val="0086396E"/>
    <w:rsid w:val="008755D3"/>
    <w:rsid w:val="0087607D"/>
    <w:rsid w:val="00884FE8"/>
    <w:rsid w:val="008A2D95"/>
    <w:rsid w:val="008B4E23"/>
    <w:rsid w:val="008B55AF"/>
    <w:rsid w:val="008C2FC0"/>
    <w:rsid w:val="008C77BA"/>
    <w:rsid w:val="00913F17"/>
    <w:rsid w:val="009272FF"/>
    <w:rsid w:val="00935741"/>
    <w:rsid w:val="00964F85"/>
    <w:rsid w:val="009659A7"/>
    <w:rsid w:val="0097169F"/>
    <w:rsid w:val="00980E31"/>
    <w:rsid w:val="00996EB8"/>
    <w:rsid w:val="009B1DAC"/>
    <w:rsid w:val="009E08B1"/>
    <w:rsid w:val="00A11AC0"/>
    <w:rsid w:val="00A17578"/>
    <w:rsid w:val="00A21B36"/>
    <w:rsid w:val="00A258A7"/>
    <w:rsid w:val="00A26A1F"/>
    <w:rsid w:val="00A27ADC"/>
    <w:rsid w:val="00A30E1C"/>
    <w:rsid w:val="00A3171C"/>
    <w:rsid w:val="00A32D4C"/>
    <w:rsid w:val="00A56EAC"/>
    <w:rsid w:val="00A66E3E"/>
    <w:rsid w:val="00A712E0"/>
    <w:rsid w:val="00A75F21"/>
    <w:rsid w:val="00A916AC"/>
    <w:rsid w:val="00AA194F"/>
    <w:rsid w:val="00AB1FD9"/>
    <w:rsid w:val="00AD0355"/>
    <w:rsid w:val="00B80ED6"/>
    <w:rsid w:val="00B928D9"/>
    <w:rsid w:val="00BA7C99"/>
    <w:rsid w:val="00BD4F90"/>
    <w:rsid w:val="00C04E84"/>
    <w:rsid w:val="00C11DE8"/>
    <w:rsid w:val="00C502DB"/>
    <w:rsid w:val="00C52A37"/>
    <w:rsid w:val="00CB088E"/>
    <w:rsid w:val="00CC6F09"/>
    <w:rsid w:val="00CD4A7A"/>
    <w:rsid w:val="00CF3BDB"/>
    <w:rsid w:val="00D20B94"/>
    <w:rsid w:val="00D3731D"/>
    <w:rsid w:val="00D378B6"/>
    <w:rsid w:val="00D54E5C"/>
    <w:rsid w:val="00D649D0"/>
    <w:rsid w:val="00D8510F"/>
    <w:rsid w:val="00DC2570"/>
    <w:rsid w:val="00DD2FD7"/>
    <w:rsid w:val="00E00150"/>
    <w:rsid w:val="00E01A2D"/>
    <w:rsid w:val="00E35D66"/>
    <w:rsid w:val="00E75EEB"/>
    <w:rsid w:val="00EC0B66"/>
    <w:rsid w:val="00ED03B3"/>
    <w:rsid w:val="00EF40E8"/>
    <w:rsid w:val="00F37D63"/>
    <w:rsid w:val="00F5065B"/>
    <w:rsid w:val="00F62B7E"/>
    <w:rsid w:val="00F979A2"/>
    <w:rsid w:val="00F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6EAC"/>
    <w:pPr>
      <w:spacing w:after="200" w:line="276" w:lineRule="auto"/>
    </w:pPr>
    <w:rPr>
      <w:rFonts w:ascii="Calibri" w:eastAsia="Calibri" w:hAnsi="Calibri" w:cs="Calibri"/>
      <w:sz w:val="22"/>
      <w:szCs w:val="22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C99"/>
    <w:pPr>
      <w:ind w:left="720"/>
    </w:pPr>
  </w:style>
  <w:style w:type="paragraph" w:styleId="Header">
    <w:name w:val="header"/>
    <w:basedOn w:val="Normal"/>
    <w:link w:val="HeaderChar"/>
    <w:rsid w:val="002F7538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HeaderChar">
    <w:name w:val="Header Char"/>
    <w:link w:val="Header"/>
    <w:rsid w:val="002F7538"/>
    <w:rPr>
      <w:rFonts w:ascii="Calibri" w:eastAsia="Calibri" w:hAnsi="Calibri" w:cs="Calibri"/>
      <w:sz w:val="22"/>
      <w:szCs w:val="22"/>
      <w:lang w:val="sr-Latn-CS"/>
    </w:rPr>
  </w:style>
  <w:style w:type="paragraph" w:styleId="Footer">
    <w:name w:val="footer"/>
    <w:basedOn w:val="Normal"/>
    <w:link w:val="FooterChar"/>
    <w:uiPriority w:val="99"/>
    <w:rsid w:val="002F7538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2F7538"/>
    <w:rPr>
      <w:rFonts w:ascii="Calibri" w:eastAsia="Calibri" w:hAnsi="Calibri" w:cs="Calibri"/>
      <w:sz w:val="22"/>
      <w:szCs w:val="22"/>
      <w:lang w:val="sr-Latn-CS"/>
    </w:rPr>
  </w:style>
  <w:style w:type="paragraph" w:styleId="BodyTextIndent">
    <w:name w:val="Body Text Indent"/>
    <w:basedOn w:val="Normal"/>
    <w:link w:val="BodyTextIndentChar"/>
    <w:rsid w:val="000F519A"/>
    <w:pPr>
      <w:spacing w:after="0" w:line="240" w:lineRule="auto"/>
      <w:ind w:firstLine="284"/>
      <w:jc w:val="both"/>
    </w:pPr>
    <w:rPr>
      <w:rFonts w:ascii="CTimesRoman" w:eastAsia="Times New Roman" w:hAnsi="CTimesRoman" w:cs="Times New Roman"/>
      <w:i/>
      <w:sz w:val="24"/>
      <w:szCs w:val="20"/>
    </w:rPr>
  </w:style>
  <w:style w:type="character" w:customStyle="1" w:styleId="BodyTextIndentChar">
    <w:name w:val="Body Text Indent Char"/>
    <w:link w:val="BodyTextIndent"/>
    <w:rsid w:val="000F519A"/>
    <w:rPr>
      <w:rFonts w:ascii="CTimesRoman" w:hAnsi="CTimesRoman"/>
      <w:i/>
      <w:sz w:val="24"/>
    </w:rPr>
  </w:style>
  <w:style w:type="paragraph" w:styleId="BalloonText">
    <w:name w:val="Balloon Text"/>
    <w:basedOn w:val="Normal"/>
    <w:link w:val="BalloonTextChar"/>
    <w:rsid w:val="008B55A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8B55AF"/>
    <w:rPr>
      <w:rFonts w:ascii="Tahoma" w:eastAsia="Calibri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9B1DAC"/>
    <w:rPr>
      <w:sz w:val="16"/>
      <w:szCs w:val="16"/>
    </w:rPr>
  </w:style>
  <w:style w:type="paragraph" w:styleId="CommentText">
    <w:name w:val="annotation text"/>
    <w:basedOn w:val="Normal"/>
    <w:link w:val="CommentTextChar"/>
    <w:rsid w:val="009B1D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B1DAC"/>
    <w:rPr>
      <w:rFonts w:ascii="Calibri" w:eastAsia="Calibri" w:hAnsi="Calibri" w:cs="Calibri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rsid w:val="009B1D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1DAC"/>
    <w:rPr>
      <w:rFonts w:ascii="Calibri" w:eastAsia="Calibri" w:hAnsi="Calibri" w:cs="Calibri"/>
      <w:b/>
      <w:bCs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56EAC"/>
    <w:pPr>
      <w:spacing w:after="200" w:line="276" w:lineRule="auto"/>
    </w:pPr>
    <w:rPr>
      <w:rFonts w:ascii="Calibri" w:eastAsia="Calibri" w:hAnsi="Calibri" w:cs="Calibri"/>
      <w:sz w:val="22"/>
      <w:szCs w:val="22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C99"/>
    <w:pPr>
      <w:ind w:left="720"/>
    </w:pPr>
  </w:style>
  <w:style w:type="paragraph" w:styleId="Header">
    <w:name w:val="header"/>
    <w:basedOn w:val="Normal"/>
    <w:link w:val="HeaderChar"/>
    <w:rsid w:val="002F7538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HeaderChar">
    <w:name w:val="Header Char"/>
    <w:link w:val="Header"/>
    <w:rsid w:val="002F7538"/>
    <w:rPr>
      <w:rFonts w:ascii="Calibri" w:eastAsia="Calibri" w:hAnsi="Calibri" w:cs="Calibri"/>
      <w:sz w:val="22"/>
      <w:szCs w:val="22"/>
      <w:lang w:val="sr-Latn-CS"/>
    </w:rPr>
  </w:style>
  <w:style w:type="paragraph" w:styleId="Footer">
    <w:name w:val="footer"/>
    <w:basedOn w:val="Normal"/>
    <w:link w:val="FooterChar"/>
    <w:uiPriority w:val="99"/>
    <w:rsid w:val="002F7538"/>
    <w:pPr>
      <w:tabs>
        <w:tab w:val="center" w:pos="4680"/>
        <w:tab w:val="right" w:pos="936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2F7538"/>
    <w:rPr>
      <w:rFonts w:ascii="Calibri" w:eastAsia="Calibri" w:hAnsi="Calibri" w:cs="Calibri"/>
      <w:sz w:val="22"/>
      <w:szCs w:val="22"/>
      <w:lang w:val="sr-Latn-CS"/>
    </w:rPr>
  </w:style>
  <w:style w:type="paragraph" w:styleId="BodyTextIndent">
    <w:name w:val="Body Text Indent"/>
    <w:basedOn w:val="Normal"/>
    <w:link w:val="BodyTextIndentChar"/>
    <w:rsid w:val="000F519A"/>
    <w:pPr>
      <w:spacing w:after="0" w:line="240" w:lineRule="auto"/>
      <w:ind w:firstLine="284"/>
      <w:jc w:val="both"/>
    </w:pPr>
    <w:rPr>
      <w:rFonts w:ascii="CTimesRoman" w:eastAsia="Times New Roman" w:hAnsi="CTimesRoman" w:cs="Times New Roman"/>
      <w:i/>
      <w:sz w:val="24"/>
      <w:szCs w:val="20"/>
    </w:rPr>
  </w:style>
  <w:style w:type="character" w:customStyle="1" w:styleId="BodyTextIndentChar">
    <w:name w:val="Body Text Indent Char"/>
    <w:link w:val="BodyTextIndent"/>
    <w:rsid w:val="000F519A"/>
    <w:rPr>
      <w:rFonts w:ascii="CTimesRoman" w:hAnsi="CTimesRoman"/>
      <w:i/>
      <w:sz w:val="24"/>
    </w:rPr>
  </w:style>
  <w:style w:type="paragraph" w:styleId="BalloonText">
    <w:name w:val="Balloon Text"/>
    <w:basedOn w:val="Normal"/>
    <w:link w:val="BalloonTextChar"/>
    <w:rsid w:val="008B55A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8B55AF"/>
    <w:rPr>
      <w:rFonts w:ascii="Tahoma" w:eastAsia="Calibri" w:hAnsi="Tahoma" w:cs="Tahoma"/>
      <w:sz w:val="16"/>
      <w:szCs w:val="16"/>
      <w:lang w:eastAsia="en-US"/>
    </w:rPr>
  </w:style>
  <w:style w:type="character" w:styleId="CommentReference">
    <w:name w:val="annotation reference"/>
    <w:basedOn w:val="DefaultParagraphFont"/>
    <w:rsid w:val="009B1DAC"/>
    <w:rPr>
      <w:sz w:val="16"/>
      <w:szCs w:val="16"/>
    </w:rPr>
  </w:style>
  <w:style w:type="paragraph" w:styleId="CommentText">
    <w:name w:val="annotation text"/>
    <w:basedOn w:val="Normal"/>
    <w:link w:val="CommentTextChar"/>
    <w:rsid w:val="009B1D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9B1DAC"/>
    <w:rPr>
      <w:rFonts w:ascii="Calibri" w:eastAsia="Calibri" w:hAnsi="Calibri" w:cs="Calibri"/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rsid w:val="009B1D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1DAC"/>
    <w:rPr>
      <w:rFonts w:ascii="Calibri" w:eastAsia="Calibri" w:hAnsi="Calibri" w:cs="Calibri"/>
      <w:b/>
      <w:bCs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4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7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2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9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4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1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57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3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8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81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2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4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6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8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56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14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9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71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44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10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74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1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73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4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5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54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7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2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4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9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0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5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03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3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7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2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1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4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0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1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8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2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1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8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1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0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23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45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7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72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86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1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0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63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6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9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7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0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25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4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7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5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7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1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22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84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34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01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19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4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5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7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32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23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8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54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55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1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9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8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7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8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7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05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6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6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12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22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2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1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15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3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2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3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92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48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6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2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32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7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93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71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5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6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9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3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3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32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3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1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4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00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9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1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15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9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9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8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8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2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24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7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6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32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75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7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4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6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7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F8239-5874-4B4A-9F15-25A1C6F59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3152</Words>
  <Characters>17968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MSHOME</Company>
  <LinksUpToDate>false</LinksUpToDate>
  <CharactersWithSpaces>21078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Centar</cp:lastModifiedBy>
  <cp:revision>2</cp:revision>
  <cp:lastPrinted>2014-04-13T14:23:00Z</cp:lastPrinted>
  <dcterms:created xsi:type="dcterms:W3CDTF">2014-05-16T09:58:00Z</dcterms:created>
  <dcterms:modified xsi:type="dcterms:W3CDTF">2014-05-16T09:58:00Z</dcterms:modified>
</cp:coreProperties>
</file>